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C60" w:rsidRDefault="00000C60">
      <w:pPr>
        <w:spacing w:line="460" w:lineRule="exact"/>
        <w:ind w:left="466" w:right="556"/>
        <w:jc w:val="center"/>
        <w:rPr>
          <w:rFonts w:ascii="Verdana" w:eastAsia="Verdana" w:hAnsi="Verdana" w:cs="Verdana"/>
          <w:b/>
          <w:color w:val="0000FF"/>
          <w:sz w:val="40"/>
          <w:szCs w:val="40"/>
          <w14:shadow w14:blurRad="50800" w14:dist="38100" w14:dir="2700000" w14:sx="100000" w14:sy="100000" w14:kx="0" w14:ky="0" w14:algn="tl">
            <w14:srgbClr w14:val="000000">
              <w14:alpha w14:val="60000"/>
            </w14:srgbClr>
          </w14:shadow>
        </w:rPr>
      </w:pPr>
    </w:p>
    <w:p w:rsidR="00000C60" w:rsidRDefault="00C549E8">
      <w:pPr>
        <w:spacing w:line="640" w:lineRule="exact"/>
        <w:ind w:left="1032"/>
      </w:pPr>
      <w:r>
        <w:rPr>
          <w:rFonts w:ascii="Verdana" w:eastAsia="Verdana" w:hAnsi="Verdana" w:cs="Verdana"/>
          <w:b/>
          <w:i/>
          <w:w w:val="99"/>
          <w:sz w:val="56"/>
          <w:szCs w:val="56"/>
        </w:rPr>
        <w:t>SACENSĪBU</w:t>
      </w:r>
      <w:r>
        <w:rPr>
          <w:rFonts w:ascii="Verdana" w:eastAsia="Verdana" w:hAnsi="Verdana" w:cs="Verdana"/>
          <w:b/>
          <w:i/>
          <w:sz w:val="56"/>
          <w:szCs w:val="56"/>
        </w:rPr>
        <w:t xml:space="preserve"> </w:t>
      </w:r>
      <w:r>
        <w:rPr>
          <w:rFonts w:ascii="Verdana" w:eastAsia="Verdana" w:hAnsi="Verdana" w:cs="Verdana"/>
          <w:b/>
          <w:i/>
          <w:w w:val="99"/>
          <w:sz w:val="56"/>
          <w:szCs w:val="56"/>
        </w:rPr>
        <w:t>NOLIKUMS</w:t>
      </w:r>
    </w:p>
    <w:p w:rsidR="00000C60" w:rsidRDefault="00000C60">
      <w:pPr>
        <w:spacing w:line="640" w:lineRule="exact"/>
        <w:rPr>
          <w:w w:val="99"/>
        </w:rPr>
      </w:pPr>
    </w:p>
    <w:p w:rsidR="00000C60" w:rsidRDefault="00C549E8">
      <w:pPr>
        <w:spacing w:line="460" w:lineRule="exact"/>
        <w:ind w:left="142"/>
        <w:rPr>
          <w:rFonts w:ascii="Verdana" w:eastAsia="Verdana" w:hAnsi="Verdana" w:cs="Verdana"/>
          <w:b/>
          <w:i/>
          <w:sz w:val="32"/>
          <w:szCs w:val="32"/>
        </w:rPr>
      </w:pPr>
      <w:r>
        <w:rPr>
          <w:rFonts w:ascii="Verdana" w:eastAsia="Verdana" w:hAnsi="Verdana" w:cs="Verdana"/>
          <w:b/>
          <w:i/>
          <w:sz w:val="32"/>
          <w:szCs w:val="32"/>
        </w:rPr>
        <w:t>1. Spēļu grafiks</w:t>
      </w:r>
    </w:p>
    <w:p w:rsidR="00000C60" w:rsidRDefault="00000C60">
      <w:pPr>
        <w:pStyle w:val="NormalWeb"/>
        <w:shd w:val="clear" w:color="auto" w:fill="FFFFFF"/>
        <w:spacing w:before="0" w:after="0"/>
        <w:ind w:left="142"/>
        <w:jc w:val="both"/>
        <w:textAlignment w:val="baseline"/>
        <w:rPr>
          <w:rFonts w:ascii="Verdana" w:eastAsia="Verdana" w:hAnsi="Verdana" w:cs="Verdana"/>
          <w:sz w:val="22"/>
          <w:szCs w:val="22"/>
          <w:lang w:val="lv-LV" w:eastAsia="zh-CN" w:bidi="hi-IN"/>
        </w:rPr>
      </w:pPr>
    </w:p>
    <w:p w:rsidR="00000C60" w:rsidRPr="009A34EC" w:rsidRDefault="00000C60">
      <w:pPr>
        <w:pStyle w:val="NormalWeb"/>
        <w:shd w:val="clear" w:color="auto" w:fill="FFFFFF"/>
        <w:spacing w:before="0" w:after="0"/>
        <w:ind w:left="142"/>
        <w:jc w:val="both"/>
        <w:textAlignment w:val="baseline"/>
        <w:rPr>
          <w:lang w:val="lv-LV"/>
        </w:rPr>
      </w:pPr>
    </w:p>
    <w:p w:rsidR="00000C60" w:rsidRDefault="00C549E8">
      <w:r>
        <w:rPr>
          <w:rStyle w:val="Strong"/>
          <w:rFonts w:ascii="Verdana" w:eastAsia="Verdana" w:hAnsi="Verdana" w:cs="Verdana"/>
          <w:color w:val="FF3333"/>
          <w:sz w:val="22"/>
          <w:szCs w:val="22"/>
        </w:rPr>
        <w:t>*</w:t>
      </w:r>
      <w:r>
        <w:rPr>
          <w:rStyle w:val="Strong"/>
          <w:rFonts w:ascii="Verdana" w:eastAsia="Verdana" w:hAnsi="Verdana" w:cs="Verdana"/>
          <w:sz w:val="22"/>
          <w:szCs w:val="22"/>
        </w:rPr>
        <w:t xml:space="preserve"> Kvalifikācija:</w:t>
      </w:r>
      <w:r w:rsidRPr="009A34EC">
        <w:rPr>
          <w:rStyle w:val="Strong"/>
          <w:rFonts w:ascii="Verdana" w:eastAsia="Verdana" w:hAnsi="Verdana" w:cs="Verdana"/>
          <w:sz w:val="22"/>
          <w:szCs w:val="22"/>
        </w:rPr>
        <w:t xml:space="preserve"> (</w:t>
      </w:r>
      <w:proofErr w:type="spellStart"/>
      <w:r>
        <w:rPr>
          <w:rStyle w:val="Strong"/>
          <w:rFonts w:ascii="Verdana" w:eastAsia="Verdana" w:hAnsi="Verdana" w:cs="Verdana"/>
          <w:sz w:val="22"/>
          <w:szCs w:val="22"/>
          <w:u w:val="single"/>
        </w:rPr>
        <w:t>max</w:t>
      </w:r>
      <w:proofErr w:type="spellEnd"/>
      <w:r>
        <w:rPr>
          <w:rStyle w:val="Strong"/>
          <w:rFonts w:ascii="Verdana" w:eastAsia="Verdana" w:hAnsi="Verdana" w:cs="Verdana"/>
          <w:sz w:val="22"/>
          <w:szCs w:val="22"/>
        </w:rPr>
        <w:t xml:space="preserve"> dalībnieku skaits – 60)</w:t>
      </w:r>
    </w:p>
    <w:p w:rsidR="00000C60" w:rsidRDefault="00000C60">
      <w:pPr>
        <w:pStyle w:val="NormalWeb"/>
        <w:shd w:val="clear" w:color="auto" w:fill="FFFFFF"/>
        <w:spacing w:before="0" w:after="0"/>
        <w:textAlignment w:val="baseline"/>
        <w:rPr>
          <w:rStyle w:val="Strong"/>
          <w:rFonts w:ascii="Verdana" w:eastAsia="Verdana" w:hAnsi="Verdana" w:cs="Verdana"/>
          <w:sz w:val="22"/>
          <w:szCs w:val="22"/>
          <w:lang w:val="lv-LV" w:eastAsia="zh-CN" w:bidi="hi-IN"/>
        </w:rPr>
      </w:pPr>
    </w:p>
    <w:p w:rsidR="00000C60" w:rsidRDefault="00C549E8">
      <w:pPr>
        <w:pStyle w:val="NormalWeb"/>
        <w:shd w:val="clear" w:color="auto" w:fill="FFFFFF"/>
        <w:spacing w:before="0" w:after="0"/>
        <w:textAlignment w:val="baseline"/>
        <w:rPr>
          <w:lang w:val="lv-LV"/>
        </w:rPr>
      </w:pPr>
      <w:r>
        <w:rPr>
          <w:rStyle w:val="Strong"/>
          <w:rFonts w:ascii="Verdana" w:eastAsia="Verdana" w:hAnsi="Verdana" w:cs="Verdana"/>
          <w:lang w:val="lv-LV" w:eastAsia="zh-CN" w:bidi="hi-IN"/>
        </w:rPr>
        <w:t xml:space="preserve">1 maiņa / Pirmdiena, 22. aprīlī 2024 </w:t>
      </w:r>
    </w:p>
    <w:p w:rsidR="00000C60" w:rsidRDefault="00000C60">
      <w:pPr>
        <w:pStyle w:val="NormalWeb"/>
        <w:shd w:val="clear" w:color="auto" w:fill="FFFFFF"/>
        <w:spacing w:before="0" w:after="0"/>
        <w:textAlignment w:val="baseline"/>
        <w:rPr>
          <w:rStyle w:val="Strong"/>
          <w:rFonts w:ascii="Verdana" w:eastAsia="Verdana" w:hAnsi="Verdana" w:cs="Verdana"/>
          <w:sz w:val="22"/>
          <w:szCs w:val="22"/>
          <w:lang w:val="lv-LV" w:eastAsia="zh-CN" w:bidi="hi-IN"/>
        </w:rPr>
      </w:pPr>
    </w:p>
    <w:p w:rsidR="00000C60" w:rsidRDefault="00C549E8">
      <w:pPr>
        <w:pStyle w:val="NormalWeb"/>
        <w:shd w:val="clear" w:color="auto" w:fill="FFFFFF"/>
        <w:spacing w:before="0" w:after="0"/>
        <w:textAlignment w:val="baseline"/>
        <w:rPr>
          <w:lang w:val="lv-LV"/>
        </w:rPr>
      </w:pPr>
      <w:r>
        <w:rPr>
          <w:rStyle w:val="Strong"/>
          <w:rFonts w:ascii="Verdana" w:eastAsia="Verdana" w:hAnsi="Verdana" w:cs="Verdana"/>
          <w:b w:val="0"/>
          <w:bCs w:val="0"/>
          <w:sz w:val="22"/>
          <w:szCs w:val="22"/>
          <w:lang w:val="lv-LV" w:eastAsia="zh-CN" w:bidi="hi-IN"/>
        </w:rPr>
        <w:t>18:00 – 21:30 - 8 spēles – īsa eļļa</w:t>
      </w:r>
    </w:p>
    <w:p w:rsidR="00000C60" w:rsidRDefault="00000C60">
      <w:pPr>
        <w:pStyle w:val="NormalWeb"/>
        <w:shd w:val="clear" w:color="auto" w:fill="FFFFFF"/>
        <w:spacing w:before="0" w:after="0"/>
        <w:textAlignment w:val="baseline"/>
        <w:rPr>
          <w:rStyle w:val="Strong"/>
          <w:rFonts w:ascii="Verdana" w:eastAsia="Verdana" w:hAnsi="Verdana" w:cs="Verdana"/>
          <w:sz w:val="22"/>
          <w:szCs w:val="22"/>
          <w:lang w:val="lv-LV" w:eastAsia="zh-CN" w:bidi="hi-IN"/>
        </w:rPr>
      </w:pPr>
    </w:p>
    <w:p w:rsidR="00000C60" w:rsidRDefault="00C549E8">
      <w:pPr>
        <w:pStyle w:val="NormalWeb"/>
        <w:shd w:val="clear" w:color="auto" w:fill="FFFFFF"/>
        <w:spacing w:before="0" w:after="0"/>
        <w:textAlignment w:val="baseline"/>
        <w:rPr>
          <w:lang w:val="lv-LV"/>
        </w:rPr>
      </w:pPr>
      <w:r>
        <w:rPr>
          <w:rStyle w:val="Strong"/>
          <w:rFonts w:ascii="Verdana" w:eastAsia="Verdana" w:hAnsi="Verdana" w:cs="Verdana"/>
          <w:lang w:val="lv-LV" w:eastAsia="zh-CN" w:bidi="hi-IN"/>
        </w:rPr>
        <w:t xml:space="preserve">2 maiņa / </w:t>
      </w:r>
      <w:bookmarkStart w:id="0" w:name="__DdeLink__1225_559910317"/>
      <w:r>
        <w:rPr>
          <w:rStyle w:val="Strong"/>
          <w:rFonts w:ascii="Verdana" w:eastAsia="Verdana" w:hAnsi="Verdana" w:cs="Verdana"/>
          <w:lang w:val="lv-LV" w:eastAsia="zh-CN" w:bidi="hi-IN"/>
        </w:rPr>
        <w:t xml:space="preserve">Otrdiena, 23. </w:t>
      </w:r>
      <w:bookmarkEnd w:id="0"/>
      <w:r>
        <w:rPr>
          <w:rStyle w:val="Strong"/>
          <w:rFonts w:ascii="Verdana" w:eastAsia="Verdana" w:hAnsi="Verdana" w:cs="Verdana"/>
          <w:lang w:val="lv-LV" w:eastAsia="zh-CN" w:bidi="hi-IN"/>
        </w:rPr>
        <w:t xml:space="preserve">aprīlī 2024 </w:t>
      </w:r>
    </w:p>
    <w:p w:rsidR="00000C60" w:rsidRDefault="00000C60">
      <w:pPr>
        <w:pStyle w:val="NormalWeb"/>
        <w:shd w:val="clear" w:color="auto" w:fill="FFFFFF"/>
        <w:spacing w:before="0" w:after="0"/>
        <w:textAlignment w:val="baseline"/>
        <w:rPr>
          <w:rFonts w:ascii="Verdana" w:eastAsia="Verdana" w:hAnsi="Verdana" w:cs="Verdana"/>
          <w:sz w:val="22"/>
          <w:szCs w:val="22"/>
          <w:lang w:val="lv-LV" w:eastAsia="zh-CN" w:bidi="hi-IN"/>
        </w:rPr>
      </w:pPr>
    </w:p>
    <w:p w:rsidR="00000C60" w:rsidRDefault="00C549E8">
      <w:pPr>
        <w:pStyle w:val="NormalWeb"/>
        <w:shd w:val="clear" w:color="auto" w:fill="FFFFFF"/>
        <w:spacing w:before="0" w:after="0"/>
        <w:textAlignment w:val="baseline"/>
        <w:rPr>
          <w:lang w:val="lv-LV"/>
        </w:rPr>
      </w:pPr>
      <w:r>
        <w:rPr>
          <w:rStyle w:val="Strong"/>
          <w:rFonts w:ascii="Verdana" w:eastAsia="Verdana" w:hAnsi="Verdana" w:cs="Verdana"/>
          <w:b w:val="0"/>
          <w:bCs w:val="0"/>
          <w:sz w:val="22"/>
          <w:szCs w:val="22"/>
          <w:lang w:val="lv-LV" w:eastAsia="zh-CN" w:bidi="hi-IN"/>
        </w:rPr>
        <w:t>18:00 – 21:30 - 8 spēles – īsa eļļa</w:t>
      </w:r>
    </w:p>
    <w:p w:rsidR="00000C60" w:rsidRDefault="00000C60">
      <w:pPr>
        <w:pStyle w:val="NormalWeb"/>
        <w:shd w:val="clear" w:color="auto" w:fill="FFFFFF"/>
        <w:spacing w:before="0" w:after="0"/>
        <w:textAlignment w:val="baseline"/>
        <w:rPr>
          <w:rFonts w:ascii="Verdana" w:eastAsia="Verdana" w:hAnsi="Verdana" w:cs="Verdana"/>
          <w:sz w:val="22"/>
          <w:szCs w:val="22"/>
          <w:lang w:val="lv-LV" w:eastAsia="zh-CN" w:bidi="hi-IN"/>
        </w:rPr>
      </w:pPr>
    </w:p>
    <w:p w:rsidR="00000C60" w:rsidRDefault="00C549E8">
      <w:pPr>
        <w:pStyle w:val="NormalWeb"/>
        <w:shd w:val="clear" w:color="auto" w:fill="FFFFFF"/>
        <w:spacing w:before="0" w:after="0"/>
        <w:textAlignment w:val="baseline"/>
        <w:rPr>
          <w:lang w:val="lv-LV"/>
        </w:rPr>
      </w:pPr>
      <w:r>
        <w:rPr>
          <w:rStyle w:val="Strong"/>
          <w:rFonts w:ascii="Verdana" w:eastAsia="Verdana" w:hAnsi="Verdana" w:cs="Verdana"/>
          <w:lang w:val="lv-LV" w:eastAsia="zh-CN" w:bidi="hi-IN"/>
        </w:rPr>
        <w:t xml:space="preserve">3 maiņa / Otrdiena, 23. aprīlī 2024 </w:t>
      </w:r>
    </w:p>
    <w:p w:rsidR="00000C60" w:rsidRDefault="00000C60">
      <w:pPr>
        <w:pStyle w:val="NormalWeb"/>
        <w:shd w:val="clear" w:color="auto" w:fill="FFFFFF"/>
        <w:spacing w:before="0" w:after="0"/>
        <w:textAlignment w:val="baseline"/>
        <w:rPr>
          <w:rFonts w:ascii="Verdana" w:eastAsia="Verdana" w:hAnsi="Verdana" w:cs="Verdana"/>
          <w:sz w:val="22"/>
          <w:szCs w:val="22"/>
          <w:lang w:val="lv-LV" w:eastAsia="zh-CN" w:bidi="hi-IN"/>
        </w:rPr>
      </w:pPr>
    </w:p>
    <w:p w:rsidR="00000C60" w:rsidRDefault="00C549E8">
      <w:pPr>
        <w:pStyle w:val="NormalWeb"/>
        <w:shd w:val="clear" w:color="auto" w:fill="FFFFFF"/>
        <w:spacing w:before="0" w:after="0"/>
        <w:textAlignment w:val="baseline"/>
        <w:rPr>
          <w:lang w:val="lv-LV"/>
        </w:rPr>
      </w:pPr>
      <w:r>
        <w:rPr>
          <w:rStyle w:val="Strong"/>
          <w:rFonts w:ascii="Verdana" w:eastAsia="Verdana" w:hAnsi="Verdana" w:cs="Verdana"/>
          <w:b w:val="0"/>
          <w:bCs w:val="0"/>
          <w:sz w:val="22"/>
          <w:szCs w:val="22"/>
          <w:lang w:val="lv-LV" w:eastAsia="zh-CN" w:bidi="hi-IN"/>
        </w:rPr>
        <w:t>18:00 – 21:30 - 8 spēles – gara eļļa</w:t>
      </w:r>
    </w:p>
    <w:p w:rsidR="00000C60" w:rsidRDefault="00000C60">
      <w:pPr>
        <w:pStyle w:val="NormalWeb"/>
        <w:shd w:val="clear" w:color="auto" w:fill="FFFFFF"/>
        <w:spacing w:before="0" w:after="0"/>
        <w:textAlignment w:val="baseline"/>
        <w:rPr>
          <w:rFonts w:ascii="Verdana" w:eastAsia="Verdana" w:hAnsi="Verdana" w:cs="Verdana"/>
          <w:sz w:val="22"/>
          <w:szCs w:val="22"/>
          <w:lang w:val="lv-LV" w:eastAsia="zh-CN" w:bidi="hi-IN"/>
        </w:rPr>
      </w:pPr>
    </w:p>
    <w:p w:rsidR="00000C60" w:rsidRDefault="00C549E8">
      <w:pPr>
        <w:pStyle w:val="NormalWeb"/>
        <w:shd w:val="clear" w:color="auto" w:fill="FFFFFF"/>
        <w:spacing w:before="0" w:after="0"/>
        <w:textAlignment w:val="baseline"/>
        <w:rPr>
          <w:lang w:val="lv-LV"/>
        </w:rPr>
      </w:pPr>
      <w:r>
        <w:rPr>
          <w:rStyle w:val="Strong"/>
          <w:rFonts w:ascii="Verdana" w:eastAsia="Verdana" w:hAnsi="Verdana" w:cs="Verdana"/>
          <w:lang w:val="lv-LV" w:eastAsia="zh-CN" w:bidi="hi-IN"/>
        </w:rPr>
        <w:t xml:space="preserve">4 maiņa / Trešdiena, 24. aprīlī 2024 </w:t>
      </w:r>
    </w:p>
    <w:p w:rsidR="00000C60" w:rsidRDefault="00000C60">
      <w:pPr>
        <w:pStyle w:val="NormalWeb"/>
        <w:shd w:val="clear" w:color="auto" w:fill="FFFFFF"/>
        <w:spacing w:before="0" w:after="0"/>
        <w:textAlignment w:val="baseline"/>
        <w:rPr>
          <w:rFonts w:ascii="Verdana" w:eastAsia="Verdana" w:hAnsi="Verdana" w:cs="Verdana"/>
          <w:sz w:val="22"/>
          <w:szCs w:val="22"/>
          <w:lang w:val="lv-LV" w:eastAsia="zh-CN" w:bidi="hi-IN"/>
        </w:rPr>
      </w:pPr>
    </w:p>
    <w:p w:rsidR="00000C60" w:rsidRDefault="00C549E8">
      <w:pPr>
        <w:pStyle w:val="NormalWeb"/>
        <w:shd w:val="clear" w:color="auto" w:fill="FFFFFF"/>
        <w:spacing w:before="0" w:after="0"/>
        <w:textAlignment w:val="baseline"/>
        <w:rPr>
          <w:lang w:val="lv-LV"/>
        </w:rPr>
      </w:pPr>
      <w:r>
        <w:rPr>
          <w:rStyle w:val="Strong"/>
          <w:rFonts w:ascii="Verdana" w:eastAsia="Verdana" w:hAnsi="Verdana" w:cs="Verdana"/>
          <w:b w:val="0"/>
          <w:bCs w:val="0"/>
          <w:sz w:val="22"/>
          <w:szCs w:val="22"/>
          <w:lang w:val="lv-LV" w:eastAsia="zh-CN" w:bidi="hi-IN"/>
        </w:rPr>
        <w:t xml:space="preserve">18:00 – 21:30 - 8 spēles – </w:t>
      </w:r>
      <w:bookmarkStart w:id="1" w:name="__DdeLink__5503_482880734"/>
      <w:r>
        <w:rPr>
          <w:rStyle w:val="Strong"/>
          <w:rFonts w:ascii="Verdana" w:eastAsia="Verdana" w:hAnsi="Verdana" w:cs="Verdana"/>
          <w:b w:val="0"/>
          <w:bCs w:val="0"/>
          <w:sz w:val="22"/>
          <w:szCs w:val="22"/>
          <w:lang w:val="lv-LV" w:eastAsia="zh-CN" w:bidi="hi-IN"/>
        </w:rPr>
        <w:t>gar</w:t>
      </w:r>
      <w:bookmarkEnd w:id="1"/>
      <w:r>
        <w:rPr>
          <w:rStyle w:val="Strong"/>
          <w:rFonts w:ascii="Verdana" w:eastAsia="Verdana" w:hAnsi="Verdana" w:cs="Verdana"/>
          <w:b w:val="0"/>
          <w:bCs w:val="0"/>
          <w:sz w:val="22"/>
          <w:szCs w:val="22"/>
          <w:lang w:val="lv-LV" w:eastAsia="zh-CN" w:bidi="hi-IN"/>
        </w:rPr>
        <w:t>a eļļa</w:t>
      </w:r>
    </w:p>
    <w:p w:rsidR="00000C60" w:rsidRDefault="00000C60">
      <w:pPr>
        <w:pStyle w:val="NormalWeb"/>
        <w:shd w:val="clear" w:color="auto" w:fill="FFFFFF"/>
        <w:spacing w:before="0" w:after="0"/>
        <w:textAlignment w:val="baseline"/>
        <w:rPr>
          <w:rStyle w:val="Strong"/>
          <w:rFonts w:ascii="Verdana" w:eastAsia="Verdana" w:hAnsi="Verdana" w:cs="Verdana"/>
          <w:sz w:val="22"/>
          <w:szCs w:val="22"/>
          <w:lang w:val="lv-LV" w:eastAsia="zh-CN" w:bidi="hi-IN"/>
        </w:rPr>
      </w:pPr>
    </w:p>
    <w:p w:rsidR="00000C60" w:rsidRDefault="00C549E8">
      <w:pPr>
        <w:pStyle w:val="NormalWeb"/>
        <w:shd w:val="clear" w:color="auto" w:fill="FFFFFF"/>
        <w:spacing w:before="0" w:after="0"/>
        <w:textAlignment w:val="baseline"/>
        <w:rPr>
          <w:sz w:val="18"/>
          <w:szCs w:val="18"/>
          <w:lang w:val="lv-LV"/>
        </w:rPr>
      </w:pPr>
      <w:r>
        <w:rPr>
          <w:rStyle w:val="Strong"/>
          <w:rFonts w:ascii="Verdana" w:eastAsia="Verdana" w:hAnsi="Verdana" w:cs="Verdana"/>
          <w:lang w:val="lv-LV" w:eastAsia="zh-CN" w:bidi="hi-IN"/>
        </w:rPr>
        <w:t xml:space="preserve">Svētdiena, 28. aprīlī 2024 – </w:t>
      </w:r>
      <w:r>
        <w:rPr>
          <w:rStyle w:val="Strong"/>
          <w:rFonts w:ascii="Verdana" w:eastAsia="Verdana" w:hAnsi="Verdana" w:cs="Verdana"/>
          <w:u w:val="single"/>
          <w:lang w:val="lv-LV" w:eastAsia="zh-CN" w:bidi="hi-IN"/>
        </w:rPr>
        <w:t>mix eļļa</w:t>
      </w:r>
      <w:r>
        <w:rPr>
          <w:rStyle w:val="Strong"/>
          <w:rFonts w:ascii="Verdana" w:eastAsia="Verdana" w:hAnsi="Verdana" w:cs="Verdana"/>
          <w:lang w:val="lv-LV" w:eastAsia="zh-CN" w:bidi="hi-IN"/>
        </w:rPr>
        <w:t xml:space="preserve"> </w:t>
      </w:r>
      <w:r>
        <w:rPr>
          <w:rStyle w:val="Strong"/>
          <w:rFonts w:ascii="Verdana" w:eastAsia="Verdana" w:hAnsi="Verdana" w:cs="Verdana"/>
          <w:sz w:val="18"/>
          <w:szCs w:val="18"/>
          <w:lang w:val="lv-LV" w:eastAsia="zh-CN" w:bidi="hi-IN"/>
        </w:rPr>
        <w:t>(nepāra celiņš</w:t>
      </w:r>
      <w:r>
        <w:rPr>
          <w:rStyle w:val="Strong"/>
          <w:rFonts w:ascii="Verdana" w:eastAsia="Verdana" w:hAnsi="Verdana" w:cs="Verdana"/>
          <w:sz w:val="18"/>
          <w:szCs w:val="18"/>
          <w:lang w:val="lv-LV" w:eastAsia="zh-CN" w:bidi="hi-IN"/>
        </w:rPr>
        <w:t xml:space="preserve"> īsa eļļa, pāra celiņš gara eļļa)</w:t>
      </w:r>
    </w:p>
    <w:p w:rsidR="00000C60" w:rsidRDefault="00000C60">
      <w:pPr>
        <w:pStyle w:val="NormalWeb"/>
        <w:shd w:val="clear" w:color="auto" w:fill="FFFFFF"/>
        <w:spacing w:before="0" w:after="0"/>
        <w:textAlignment w:val="baseline"/>
        <w:rPr>
          <w:rStyle w:val="Strong"/>
          <w:rFonts w:ascii="Verdana" w:eastAsia="Verdana" w:hAnsi="Verdana" w:cs="Verdana"/>
          <w:sz w:val="22"/>
          <w:szCs w:val="22"/>
          <w:lang w:val="lv-LV" w:eastAsia="zh-CN" w:bidi="hi-IN"/>
        </w:rPr>
      </w:pPr>
    </w:p>
    <w:p w:rsidR="00000C60" w:rsidRDefault="00C549E8">
      <w:pPr>
        <w:pStyle w:val="NormalWeb"/>
        <w:numPr>
          <w:ilvl w:val="0"/>
          <w:numId w:val="1"/>
        </w:numPr>
        <w:shd w:val="clear" w:color="auto" w:fill="FFFFFF"/>
        <w:spacing w:before="0" w:after="0" w:line="276" w:lineRule="auto"/>
        <w:textAlignment w:val="baseline"/>
      </w:pPr>
      <w:r>
        <w:rPr>
          <w:rStyle w:val="Strong"/>
          <w:rFonts w:ascii="Verdana" w:eastAsia="Verdana" w:hAnsi="Verdana" w:cs="Verdana"/>
          <w:b w:val="0"/>
          <w:bCs w:val="0"/>
          <w:sz w:val="22"/>
          <w:szCs w:val="22"/>
          <w:lang w:val="lv-LV" w:eastAsia="zh-CN" w:bidi="hi-IN"/>
        </w:rPr>
        <w:t xml:space="preserve">09:00  – 11:30 - ½ fināls - </w:t>
      </w:r>
      <w:proofErr w:type="spellStart"/>
      <w:r>
        <w:rPr>
          <w:rStyle w:val="Strong"/>
          <w:rFonts w:ascii="Verdana" w:eastAsia="Verdana" w:hAnsi="Verdana" w:cs="Verdana"/>
          <w:b w:val="0"/>
          <w:bCs w:val="0"/>
          <w:sz w:val="22"/>
          <w:szCs w:val="22"/>
          <w:lang w:val="lv-LV" w:eastAsia="zh-CN" w:bidi="hi-IN"/>
        </w:rPr>
        <w:t>Round</w:t>
      </w:r>
      <w:proofErr w:type="spellEnd"/>
      <w:r>
        <w:rPr>
          <w:rStyle w:val="Strong"/>
          <w:rFonts w:ascii="Verdana" w:eastAsia="Verdana" w:hAnsi="Verdana" w:cs="Verdana"/>
          <w:b w:val="0"/>
          <w:bCs w:val="0"/>
          <w:sz w:val="22"/>
          <w:szCs w:val="22"/>
          <w:lang w:val="lv-LV" w:eastAsia="zh-CN" w:bidi="hi-IN"/>
        </w:rPr>
        <w:t xml:space="preserve"> Robin </w:t>
      </w:r>
    </w:p>
    <w:p w:rsidR="00000C60" w:rsidRDefault="00C549E8">
      <w:pPr>
        <w:pStyle w:val="NormalWeb"/>
        <w:shd w:val="clear" w:color="auto" w:fill="FFFFFF"/>
        <w:spacing w:before="0" w:after="0" w:line="276" w:lineRule="auto"/>
        <w:textAlignment w:val="baseline"/>
        <w:rPr>
          <w:lang w:val="en-US"/>
        </w:rPr>
      </w:pPr>
      <w:r>
        <w:rPr>
          <w:rStyle w:val="Strong"/>
          <w:rFonts w:ascii="Verdana" w:eastAsia="Verdana" w:hAnsi="Verdana" w:cs="Verdana"/>
          <w:b w:val="0"/>
          <w:bCs w:val="0"/>
          <w:sz w:val="22"/>
          <w:szCs w:val="22"/>
          <w:lang w:val="lv-LV" w:eastAsia="zh-CN" w:bidi="hi-IN"/>
        </w:rPr>
        <w:t xml:space="preserve">     (TOP 8 vīrieši + </w:t>
      </w:r>
      <w:r>
        <w:rPr>
          <w:rStyle w:val="Strong"/>
          <w:rFonts w:ascii="Verdana" w:eastAsia="Verdana" w:hAnsi="Verdana" w:cs="Verdana"/>
          <w:color w:val="FF3333"/>
          <w:sz w:val="22"/>
          <w:szCs w:val="22"/>
          <w:lang w:val="lv-LV" w:eastAsia="zh-CN" w:bidi="hi-IN"/>
        </w:rPr>
        <w:t>**</w:t>
      </w:r>
      <w:r>
        <w:rPr>
          <w:rStyle w:val="Strong"/>
          <w:rFonts w:ascii="Verdana" w:eastAsia="Verdana" w:hAnsi="Verdana" w:cs="Verdana"/>
          <w:b w:val="0"/>
          <w:bCs w:val="0"/>
          <w:sz w:val="22"/>
          <w:szCs w:val="22"/>
          <w:lang w:val="lv-LV" w:eastAsia="zh-CN" w:bidi="hi-IN"/>
        </w:rPr>
        <w:t>TOP 6 B Fināls + TOP 6 sievietes)</w:t>
      </w:r>
    </w:p>
    <w:p w:rsidR="00000C60" w:rsidRDefault="00C549E8">
      <w:pPr>
        <w:numPr>
          <w:ilvl w:val="0"/>
          <w:numId w:val="2"/>
        </w:numPr>
        <w:shd w:val="clear" w:color="auto" w:fill="FFFFFF"/>
        <w:spacing w:line="276" w:lineRule="auto"/>
      </w:pPr>
      <w:r>
        <w:rPr>
          <w:rStyle w:val="Strong"/>
          <w:rFonts w:ascii="Verdana" w:eastAsia="Verdana" w:hAnsi="Verdana" w:cs="Verdana"/>
          <w:b w:val="0"/>
          <w:bCs w:val="0"/>
          <w:sz w:val="22"/>
          <w:szCs w:val="22"/>
        </w:rPr>
        <w:t>11-30:12-30 celiņu serviss</w:t>
      </w:r>
    </w:p>
    <w:p w:rsidR="00000C60" w:rsidRDefault="00C549E8">
      <w:pPr>
        <w:widowControl/>
        <w:numPr>
          <w:ilvl w:val="0"/>
          <w:numId w:val="2"/>
        </w:numPr>
        <w:spacing w:line="276" w:lineRule="auto"/>
      </w:pPr>
      <w:r>
        <w:rPr>
          <w:rStyle w:val="Strong"/>
          <w:rFonts w:ascii="Verdana" w:eastAsia="Verdana" w:hAnsi="Verdana" w:cs="Verdana"/>
          <w:b w:val="0"/>
          <w:bCs w:val="0"/>
          <w:sz w:val="22"/>
          <w:szCs w:val="22"/>
        </w:rPr>
        <w:t>12-30:14-00 Fināls – TOP 4 vīrieši # TOP 4 B grupa # TOP 4 sievietes.</w:t>
      </w:r>
    </w:p>
    <w:p w:rsidR="00000C60" w:rsidRDefault="00C549E8">
      <w:pPr>
        <w:numPr>
          <w:ilvl w:val="0"/>
          <w:numId w:val="2"/>
        </w:numPr>
        <w:spacing w:line="276" w:lineRule="auto"/>
      </w:pPr>
      <w:r>
        <w:rPr>
          <w:rStyle w:val="Strong"/>
          <w:rFonts w:ascii="Verdana" w:eastAsia="Verdana" w:hAnsi="Verdana" w:cs="Verdana"/>
          <w:b w:val="0"/>
          <w:bCs w:val="0"/>
          <w:sz w:val="22"/>
          <w:szCs w:val="22"/>
        </w:rPr>
        <w:t>14-15 -15-00 apbalvošana</w:t>
      </w:r>
    </w:p>
    <w:p w:rsidR="00000C60" w:rsidRDefault="00000C60">
      <w:pPr>
        <w:rPr>
          <w:rStyle w:val="Strong"/>
          <w:rFonts w:ascii="Arial" w:hAnsi="Arial" w:cs="Arial"/>
          <w:color w:val="FF3333"/>
          <w:sz w:val="36"/>
          <w:szCs w:val="36"/>
          <w:lang w:val="en-US"/>
        </w:rPr>
      </w:pPr>
    </w:p>
    <w:p w:rsidR="00000C60" w:rsidRDefault="00C549E8">
      <w:pPr>
        <w:pStyle w:val="NormalWeb"/>
        <w:shd w:val="clear" w:color="auto" w:fill="FFFFFF"/>
        <w:spacing w:before="0" w:after="0"/>
        <w:textAlignment w:val="baseline"/>
        <w:rPr>
          <w:rFonts w:ascii="Verdana" w:eastAsia="Verdana" w:hAnsi="Verdana" w:cs="Verdana"/>
          <w:b/>
          <w:i/>
          <w:sz w:val="40"/>
          <w:szCs w:val="40"/>
          <w:lang w:val="en-US"/>
        </w:rPr>
      </w:pPr>
      <w:r>
        <w:rPr>
          <w:rStyle w:val="Strong"/>
          <w:rFonts w:ascii="Arial" w:hAnsi="Arial" w:cs="Arial"/>
          <w:color w:val="FF3333"/>
          <w:sz w:val="36"/>
          <w:szCs w:val="36"/>
          <w:lang w:val="en-US"/>
        </w:rPr>
        <w:t>*</w:t>
      </w:r>
      <w:r>
        <w:rPr>
          <w:rStyle w:val="Strong"/>
          <w:rFonts w:ascii="Verdana" w:eastAsia="Verdana" w:hAnsi="Verdana" w:cs="Verdana"/>
          <w:b w:val="0"/>
          <w:bCs w:val="0"/>
          <w:sz w:val="22"/>
          <w:szCs w:val="22"/>
          <w:lang w:val="lv-LV" w:eastAsia="zh-CN" w:bidi="hi-IN"/>
        </w:rPr>
        <w:t xml:space="preserve"> Organizatori, vienojoties ar konkrētās maiņas spēlētājiem, patur tiesības mainīt šīs kvalifikā</w:t>
      </w:r>
      <w:r>
        <w:rPr>
          <w:rStyle w:val="Strong"/>
          <w:rFonts w:ascii="Verdana" w:eastAsia="Verdana" w:hAnsi="Verdana" w:cs="Verdana"/>
          <w:b w:val="0"/>
          <w:bCs w:val="0"/>
          <w:sz w:val="22"/>
          <w:szCs w:val="22"/>
          <w:lang w:val="lv-LV" w:eastAsia="zh-CN" w:bidi="hi-IN"/>
        </w:rPr>
        <w:t xml:space="preserve">cijas maiņas grafiku, bet ne vēlāk kā nedēļu pirms pirmās kvalifikācijas maiņas sākuma. </w:t>
      </w:r>
    </w:p>
    <w:p w:rsidR="00000C60" w:rsidRDefault="00000C60">
      <w:pPr>
        <w:ind w:left="483"/>
        <w:rPr>
          <w:rFonts w:ascii="Verdana" w:eastAsia="Verdana" w:hAnsi="Verdana" w:cs="Verdana"/>
          <w:i/>
          <w:sz w:val="22"/>
          <w:szCs w:val="22"/>
          <w:shd w:val="clear" w:color="auto" w:fill="FFFFFF"/>
        </w:rPr>
      </w:pPr>
    </w:p>
    <w:p w:rsidR="00000C60" w:rsidRDefault="00C549E8">
      <w:pPr>
        <w:rPr>
          <w:rFonts w:ascii="Verdana" w:eastAsia="Verdana" w:hAnsi="Verdana" w:cs="Verdana"/>
          <w:b/>
          <w:i/>
          <w:sz w:val="32"/>
          <w:szCs w:val="32"/>
        </w:rPr>
      </w:pPr>
      <w:r>
        <w:rPr>
          <w:rFonts w:ascii="Verdana" w:eastAsia="Verdana" w:hAnsi="Verdana" w:cs="Verdana"/>
          <w:b/>
          <w:i/>
          <w:sz w:val="32"/>
          <w:szCs w:val="32"/>
        </w:rPr>
        <w:t>2. Boulinga Centrs</w:t>
      </w:r>
    </w:p>
    <w:p w:rsidR="00000C60" w:rsidRDefault="00000C60">
      <w:pPr>
        <w:spacing w:line="200" w:lineRule="exact"/>
        <w:rPr>
          <w:sz w:val="20"/>
          <w:szCs w:val="20"/>
        </w:rPr>
      </w:pPr>
    </w:p>
    <w:p w:rsidR="00000C60" w:rsidRDefault="00C549E8">
      <w:pPr>
        <w:ind w:left="132"/>
      </w:pPr>
      <w:r>
        <w:rPr>
          <w:rFonts w:ascii="Verdana" w:eastAsia="Verdana" w:hAnsi="Verdana" w:cs="Verdana"/>
          <w:sz w:val="22"/>
          <w:szCs w:val="22"/>
        </w:rPr>
        <w:t>Nosaukums</w:t>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t>PEPSI BOULINGA CENTRS</w:t>
      </w:r>
    </w:p>
    <w:p w:rsidR="00000C60" w:rsidRDefault="00000C60">
      <w:pPr>
        <w:rPr>
          <w:sz w:val="18"/>
          <w:szCs w:val="18"/>
        </w:rPr>
      </w:pPr>
    </w:p>
    <w:p w:rsidR="00000C60" w:rsidRDefault="00C549E8">
      <w:pPr>
        <w:ind w:left="132"/>
      </w:pPr>
      <w:r>
        <w:rPr>
          <w:rFonts w:ascii="Verdana" w:eastAsia="Verdana" w:hAnsi="Verdana" w:cs="Verdana"/>
          <w:sz w:val="22"/>
          <w:szCs w:val="22"/>
        </w:rPr>
        <w:t>Adrese</w:t>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Uzvaras bulvāris 10, Rīga</w:t>
      </w:r>
    </w:p>
    <w:p w:rsidR="00000C60" w:rsidRDefault="00000C60">
      <w:pPr>
        <w:rPr>
          <w:sz w:val="18"/>
          <w:szCs w:val="18"/>
        </w:rPr>
      </w:pPr>
    </w:p>
    <w:p w:rsidR="00000C60" w:rsidRDefault="00C549E8">
      <w:pPr>
        <w:ind w:left="132"/>
      </w:pPr>
      <w:r>
        <w:rPr>
          <w:rFonts w:ascii="Verdana" w:eastAsia="Verdana" w:hAnsi="Verdana" w:cs="Verdana"/>
          <w:sz w:val="22"/>
          <w:szCs w:val="22"/>
        </w:rPr>
        <w:t>Tālrunis</w:t>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t>+37129181818</w:t>
      </w:r>
    </w:p>
    <w:p w:rsidR="00000C60" w:rsidRDefault="00000C60">
      <w:pPr>
        <w:rPr>
          <w:sz w:val="18"/>
          <w:szCs w:val="18"/>
        </w:rPr>
      </w:pPr>
    </w:p>
    <w:p w:rsidR="00000C60" w:rsidRDefault="00C549E8">
      <w:pPr>
        <w:ind w:left="132"/>
      </w:pPr>
      <w:proofErr w:type="spellStart"/>
      <w:r>
        <w:rPr>
          <w:rFonts w:ascii="Verdana" w:eastAsia="Verdana" w:hAnsi="Verdana" w:cs="Verdana"/>
          <w:position w:val="1"/>
          <w:sz w:val="22"/>
          <w:szCs w:val="22"/>
        </w:rPr>
        <w:lastRenderedPageBreak/>
        <w:t>Web</w:t>
      </w:r>
      <w:proofErr w:type="spellEnd"/>
      <w:r>
        <w:rPr>
          <w:rFonts w:ascii="Verdana" w:eastAsia="Verdana" w:hAnsi="Verdana" w:cs="Verdana"/>
          <w:position w:val="1"/>
          <w:sz w:val="22"/>
          <w:szCs w:val="22"/>
        </w:rPr>
        <w:t xml:space="preserve"> lapa</w:t>
      </w:r>
      <w:r>
        <w:rPr>
          <w:rFonts w:ascii="Verdana" w:eastAsia="Verdana" w:hAnsi="Verdana" w:cs="Verdana"/>
          <w:position w:val="1"/>
          <w:sz w:val="22"/>
          <w:szCs w:val="22"/>
        </w:rPr>
        <w:tab/>
      </w:r>
      <w:r>
        <w:rPr>
          <w:rFonts w:ascii="Verdana" w:eastAsia="Verdana" w:hAnsi="Verdana" w:cs="Verdana"/>
          <w:position w:val="1"/>
          <w:sz w:val="22"/>
          <w:szCs w:val="22"/>
        </w:rPr>
        <w:tab/>
      </w:r>
      <w:r>
        <w:rPr>
          <w:rFonts w:ascii="Verdana" w:eastAsia="Verdana" w:hAnsi="Verdana" w:cs="Verdana"/>
          <w:position w:val="1"/>
          <w:sz w:val="22"/>
          <w:szCs w:val="22"/>
        </w:rPr>
        <w:tab/>
      </w:r>
      <w:r>
        <w:rPr>
          <w:rFonts w:ascii="Verdana" w:eastAsia="Verdana" w:hAnsi="Verdana" w:cs="Verdana"/>
          <w:position w:val="1"/>
          <w:sz w:val="22"/>
          <w:szCs w:val="22"/>
        </w:rPr>
        <w:tab/>
      </w:r>
      <w:hyperlink r:id="rId7">
        <w:r>
          <w:rPr>
            <w:rStyle w:val="Internetasaite"/>
            <w:rFonts w:ascii="Verdana" w:eastAsia="Verdana" w:hAnsi="Verdana" w:cs="Verdana"/>
          </w:rPr>
          <w:t>www.pepsi.lv</w:t>
        </w:r>
      </w:hyperlink>
    </w:p>
    <w:p w:rsidR="00000C60" w:rsidRDefault="00000C60">
      <w:pPr>
        <w:rPr>
          <w:sz w:val="17"/>
          <w:szCs w:val="17"/>
        </w:rPr>
      </w:pPr>
    </w:p>
    <w:p w:rsidR="00000C60" w:rsidRDefault="00C549E8">
      <w:pPr>
        <w:ind w:left="132"/>
      </w:pPr>
      <w:r>
        <w:rPr>
          <w:rFonts w:ascii="Verdana" w:eastAsia="Verdana" w:hAnsi="Verdana" w:cs="Verdana"/>
          <w:sz w:val="22"/>
          <w:szCs w:val="22"/>
        </w:rPr>
        <w:t>Celiņu skaits             22</w:t>
      </w:r>
    </w:p>
    <w:p w:rsidR="00000C60" w:rsidRDefault="00000C60">
      <w:pPr>
        <w:rPr>
          <w:sz w:val="18"/>
          <w:szCs w:val="18"/>
        </w:rPr>
      </w:pPr>
    </w:p>
    <w:p w:rsidR="00000C60" w:rsidRDefault="00C549E8">
      <w:pPr>
        <w:ind w:left="132"/>
      </w:pPr>
      <w:r>
        <w:rPr>
          <w:rFonts w:ascii="Verdana" w:eastAsia="Verdana" w:hAnsi="Verdana" w:cs="Verdana"/>
          <w:sz w:val="22"/>
          <w:szCs w:val="22"/>
        </w:rPr>
        <w:t>Celiņu virsma</w:t>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proofErr w:type="spellStart"/>
      <w:r>
        <w:rPr>
          <w:rFonts w:ascii="Verdana" w:eastAsia="Verdana" w:hAnsi="Verdana" w:cs="Verdana"/>
          <w:sz w:val="22"/>
          <w:szCs w:val="22"/>
        </w:rPr>
        <w:t>Brunswick</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Anvilane</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Pro</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Lane</w:t>
      </w:r>
      <w:proofErr w:type="spellEnd"/>
    </w:p>
    <w:p w:rsidR="00000C60" w:rsidRDefault="00000C60">
      <w:pPr>
        <w:rPr>
          <w:sz w:val="18"/>
          <w:szCs w:val="18"/>
        </w:rPr>
      </w:pPr>
    </w:p>
    <w:p w:rsidR="00000C60" w:rsidRDefault="00C549E8">
      <w:pPr>
        <w:ind w:left="132"/>
      </w:pPr>
      <w:r>
        <w:rPr>
          <w:rFonts w:ascii="Verdana" w:eastAsia="Verdana" w:hAnsi="Verdana" w:cs="Verdana"/>
          <w:sz w:val="22"/>
          <w:szCs w:val="22"/>
        </w:rPr>
        <w:t>Ķegļu galdi</w:t>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proofErr w:type="spellStart"/>
      <w:r>
        <w:rPr>
          <w:rFonts w:ascii="Verdana" w:eastAsia="Verdana" w:hAnsi="Verdana" w:cs="Verdana"/>
          <w:sz w:val="22"/>
          <w:szCs w:val="22"/>
        </w:rPr>
        <w:t>Brunswick</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Anvilane</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Pro</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Lane</w:t>
      </w:r>
      <w:proofErr w:type="spellEnd"/>
    </w:p>
    <w:p w:rsidR="00000C60" w:rsidRDefault="00000C60">
      <w:pPr>
        <w:rPr>
          <w:sz w:val="18"/>
          <w:szCs w:val="18"/>
        </w:rPr>
      </w:pPr>
    </w:p>
    <w:p w:rsidR="00000C60" w:rsidRDefault="00C549E8">
      <w:pPr>
        <w:ind w:left="132"/>
      </w:pPr>
      <w:r>
        <w:rPr>
          <w:rFonts w:ascii="Verdana" w:eastAsia="Verdana" w:hAnsi="Verdana" w:cs="Verdana"/>
          <w:sz w:val="22"/>
          <w:szCs w:val="22"/>
        </w:rPr>
        <w:t>Ieskrējiena zona</w:t>
      </w:r>
      <w:r>
        <w:rPr>
          <w:rFonts w:ascii="Verdana" w:eastAsia="Verdana" w:hAnsi="Verdana" w:cs="Verdana"/>
          <w:sz w:val="22"/>
          <w:szCs w:val="22"/>
        </w:rPr>
        <w:tab/>
      </w:r>
      <w:r>
        <w:rPr>
          <w:rFonts w:ascii="Verdana" w:eastAsia="Verdana" w:hAnsi="Verdana" w:cs="Verdana"/>
          <w:sz w:val="22"/>
          <w:szCs w:val="22"/>
        </w:rPr>
        <w:tab/>
      </w:r>
      <w:proofErr w:type="spellStart"/>
      <w:r>
        <w:rPr>
          <w:rFonts w:ascii="Verdana" w:eastAsia="Verdana" w:hAnsi="Verdana" w:cs="Verdana"/>
          <w:sz w:val="22"/>
          <w:szCs w:val="22"/>
        </w:rPr>
        <w:t>B</w:t>
      </w:r>
      <w:r>
        <w:rPr>
          <w:rFonts w:ascii="Verdana" w:eastAsia="Verdana" w:hAnsi="Verdana" w:cs="Verdana"/>
          <w:sz w:val="22"/>
          <w:szCs w:val="22"/>
        </w:rPr>
        <w:t>runswick</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Anvilane</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Pro</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Lane</w:t>
      </w:r>
      <w:proofErr w:type="spellEnd"/>
    </w:p>
    <w:p w:rsidR="00000C60" w:rsidRDefault="00000C60">
      <w:pPr>
        <w:rPr>
          <w:sz w:val="18"/>
          <w:szCs w:val="18"/>
        </w:rPr>
      </w:pPr>
    </w:p>
    <w:p w:rsidR="00000C60" w:rsidRDefault="00C549E8">
      <w:pPr>
        <w:ind w:left="132"/>
      </w:pPr>
      <w:r>
        <w:rPr>
          <w:rFonts w:ascii="Verdana" w:eastAsia="Verdana" w:hAnsi="Verdana" w:cs="Verdana"/>
          <w:sz w:val="22"/>
          <w:szCs w:val="22"/>
        </w:rPr>
        <w:t>Ķegļu mehānismi</w:t>
      </w:r>
      <w:r>
        <w:rPr>
          <w:rFonts w:ascii="Verdana" w:eastAsia="Verdana" w:hAnsi="Verdana" w:cs="Verdana"/>
          <w:sz w:val="22"/>
          <w:szCs w:val="22"/>
        </w:rPr>
        <w:tab/>
      </w:r>
      <w:r>
        <w:rPr>
          <w:rFonts w:ascii="Verdana" w:eastAsia="Verdana" w:hAnsi="Verdana" w:cs="Verdana"/>
          <w:sz w:val="22"/>
          <w:szCs w:val="22"/>
        </w:rPr>
        <w:tab/>
      </w:r>
      <w:proofErr w:type="spellStart"/>
      <w:r>
        <w:rPr>
          <w:rFonts w:ascii="Verdana" w:eastAsia="Verdana" w:hAnsi="Verdana" w:cs="Verdana"/>
          <w:sz w:val="22"/>
          <w:szCs w:val="22"/>
        </w:rPr>
        <w:t>Brunswick</w:t>
      </w:r>
      <w:proofErr w:type="spellEnd"/>
      <w:r>
        <w:rPr>
          <w:rFonts w:ascii="Verdana" w:eastAsia="Verdana" w:hAnsi="Verdana" w:cs="Verdana"/>
          <w:sz w:val="22"/>
          <w:szCs w:val="22"/>
        </w:rPr>
        <w:t xml:space="preserve"> GS-X</w:t>
      </w:r>
    </w:p>
    <w:p w:rsidR="00000C60" w:rsidRDefault="00000C60">
      <w:pPr>
        <w:ind w:left="132"/>
        <w:rPr>
          <w:rFonts w:ascii="Verdana" w:eastAsia="Verdana" w:hAnsi="Verdana" w:cs="Verdana"/>
          <w:sz w:val="22"/>
          <w:szCs w:val="22"/>
        </w:rPr>
      </w:pPr>
    </w:p>
    <w:p w:rsidR="00000C60" w:rsidRDefault="00C549E8">
      <w:pPr>
        <w:ind w:left="132"/>
      </w:pPr>
      <w:r>
        <w:rPr>
          <w:rFonts w:ascii="Verdana" w:eastAsia="Verdana" w:hAnsi="Verdana" w:cs="Verdana"/>
          <w:sz w:val="22"/>
          <w:szCs w:val="22"/>
        </w:rPr>
        <w:t>Ķegļi</w:t>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proofErr w:type="spellStart"/>
      <w:r>
        <w:rPr>
          <w:rFonts w:ascii="Verdana" w:eastAsia="Verdana" w:hAnsi="Verdana" w:cs="Verdana"/>
          <w:sz w:val="22"/>
          <w:szCs w:val="22"/>
        </w:rPr>
        <w:t>Brunswick</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Max</w:t>
      </w:r>
      <w:proofErr w:type="spellEnd"/>
    </w:p>
    <w:p w:rsidR="00000C60" w:rsidRDefault="00000C60">
      <w:pPr>
        <w:ind w:left="132"/>
        <w:rPr>
          <w:rFonts w:ascii="Verdana" w:eastAsia="Verdana" w:hAnsi="Verdana" w:cs="Verdana"/>
          <w:sz w:val="22"/>
          <w:szCs w:val="22"/>
        </w:rPr>
      </w:pPr>
    </w:p>
    <w:p w:rsidR="00000C60" w:rsidRDefault="00C549E8">
      <w:pPr>
        <w:ind w:left="132"/>
      </w:pPr>
      <w:r>
        <w:rPr>
          <w:rFonts w:ascii="Verdana" w:eastAsia="Verdana" w:hAnsi="Verdana" w:cs="Verdana"/>
          <w:sz w:val="22"/>
          <w:szCs w:val="22"/>
        </w:rPr>
        <w:t>Rezultātu uzskaite</w:t>
      </w:r>
      <w:r>
        <w:rPr>
          <w:rFonts w:ascii="Verdana" w:eastAsia="Verdana" w:hAnsi="Verdana" w:cs="Verdana"/>
          <w:sz w:val="22"/>
          <w:szCs w:val="22"/>
        </w:rPr>
        <w:tab/>
      </w:r>
      <w:proofErr w:type="spellStart"/>
      <w:r>
        <w:rPr>
          <w:rFonts w:ascii="Verdana" w:eastAsia="Verdana" w:hAnsi="Verdana" w:cs="Verdana"/>
          <w:sz w:val="22"/>
          <w:szCs w:val="22"/>
        </w:rPr>
        <w:t>Brunswick</w:t>
      </w:r>
      <w:proofErr w:type="spellEnd"/>
      <w:r>
        <w:rPr>
          <w:rFonts w:ascii="Verdana" w:eastAsia="Verdana" w:hAnsi="Verdana" w:cs="Verdana"/>
          <w:sz w:val="22"/>
          <w:szCs w:val="22"/>
        </w:rPr>
        <w:t xml:space="preserve"> SYNC</w:t>
      </w:r>
    </w:p>
    <w:p w:rsidR="00000C60" w:rsidRDefault="00C549E8">
      <w:pPr>
        <w:ind w:left="132"/>
      </w:pPr>
      <w:r>
        <w:rPr>
          <w:rFonts w:ascii="Verdana" w:eastAsia="Verdana" w:hAnsi="Verdana" w:cs="Verdana"/>
          <w:sz w:val="22"/>
          <w:szCs w:val="22"/>
        </w:rPr>
        <w:t xml:space="preserve"> </w:t>
      </w:r>
    </w:p>
    <w:p w:rsidR="00000C60" w:rsidRDefault="00C549E8">
      <w:pPr>
        <w:ind w:left="132"/>
      </w:pPr>
      <w:r>
        <w:rPr>
          <w:rFonts w:ascii="Verdana" w:eastAsia="Verdana" w:hAnsi="Verdana" w:cs="Verdana"/>
          <w:sz w:val="22"/>
          <w:szCs w:val="22"/>
        </w:rPr>
        <w:t>Eļļošanas mašīna</w:t>
      </w:r>
      <w:r>
        <w:rPr>
          <w:rFonts w:ascii="Verdana" w:eastAsia="Verdana" w:hAnsi="Verdana" w:cs="Verdana"/>
          <w:sz w:val="22"/>
          <w:szCs w:val="22"/>
        </w:rPr>
        <w:tab/>
      </w:r>
      <w:r>
        <w:rPr>
          <w:rFonts w:ascii="Verdana" w:eastAsia="Verdana" w:hAnsi="Verdana" w:cs="Verdana"/>
          <w:sz w:val="22"/>
          <w:szCs w:val="22"/>
        </w:rPr>
        <w:tab/>
      </w:r>
      <w:proofErr w:type="spellStart"/>
      <w:r>
        <w:rPr>
          <w:rFonts w:ascii="Verdana" w:eastAsia="Verdana" w:hAnsi="Verdana" w:cs="Verdana"/>
          <w:sz w:val="22"/>
          <w:szCs w:val="22"/>
        </w:rPr>
        <w:t>Brunswick</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Authority</w:t>
      </w:r>
      <w:proofErr w:type="spellEnd"/>
      <w:r>
        <w:rPr>
          <w:rFonts w:ascii="Verdana" w:eastAsia="Verdana" w:hAnsi="Verdana" w:cs="Verdana"/>
          <w:sz w:val="22"/>
          <w:szCs w:val="22"/>
        </w:rPr>
        <w:t xml:space="preserve"> 22 </w:t>
      </w:r>
    </w:p>
    <w:p w:rsidR="00000C60" w:rsidRDefault="00000C60">
      <w:pPr>
        <w:ind w:left="132"/>
        <w:rPr>
          <w:rFonts w:ascii="Verdana" w:eastAsia="Verdana" w:hAnsi="Verdana" w:cs="Verdana"/>
          <w:sz w:val="22"/>
          <w:szCs w:val="22"/>
        </w:rPr>
      </w:pPr>
    </w:p>
    <w:p w:rsidR="00000C60" w:rsidRDefault="00C549E8">
      <w:pPr>
        <w:ind w:left="132"/>
      </w:pPr>
      <w:proofErr w:type="spellStart"/>
      <w:r>
        <w:rPr>
          <w:rFonts w:ascii="Verdana" w:eastAsia="Verdana" w:hAnsi="Verdana" w:cs="Verdana"/>
          <w:sz w:val="22"/>
          <w:szCs w:val="22"/>
        </w:rPr>
        <w:t>Lane</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cleaner</w:t>
      </w:r>
      <w:proofErr w:type="spellEnd"/>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proofErr w:type="spellStart"/>
      <w:r>
        <w:rPr>
          <w:rFonts w:ascii="Verdana" w:eastAsia="Verdana" w:hAnsi="Verdana" w:cs="Verdana"/>
          <w:sz w:val="22"/>
          <w:szCs w:val="22"/>
        </w:rPr>
        <w:t>Brunswick</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Judge</w:t>
      </w:r>
      <w:proofErr w:type="spellEnd"/>
      <w:r>
        <w:rPr>
          <w:rFonts w:ascii="Verdana" w:eastAsia="Verdana" w:hAnsi="Verdana" w:cs="Verdana"/>
          <w:sz w:val="22"/>
          <w:szCs w:val="22"/>
        </w:rPr>
        <w:t xml:space="preserve"> </w:t>
      </w:r>
    </w:p>
    <w:p w:rsidR="00000C60" w:rsidRDefault="00000C60">
      <w:pPr>
        <w:ind w:left="132"/>
        <w:rPr>
          <w:rFonts w:ascii="Verdana" w:eastAsia="Verdana" w:hAnsi="Verdana" w:cs="Verdana"/>
          <w:sz w:val="22"/>
          <w:szCs w:val="22"/>
        </w:rPr>
      </w:pPr>
    </w:p>
    <w:p w:rsidR="00000C60" w:rsidRDefault="00C549E8">
      <w:pPr>
        <w:ind w:left="132"/>
      </w:pPr>
      <w:proofErr w:type="spellStart"/>
      <w:r>
        <w:rPr>
          <w:rFonts w:ascii="Verdana" w:eastAsia="Verdana" w:hAnsi="Verdana" w:cs="Verdana"/>
          <w:sz w:val="22"/>
          <w:szCs w:val="22"/>
        </w:rPr>
        <w:t>Lane</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conditioner</w:t>
      </w:r>
      <w:proofErr w:type="spellEnd"/>
      <w:r>
        <w:rPr>
          <w:rFonts w:ascii="Verdana" w:eastAsia="Verdana" w:hAnsi="Verdana" w:cs="Verdana"/>
          <w:sz w:val="22"/>
          <w:szCs w:val="22"/>
        </w:rPr>
        <w:tab/>
      </w:r>
      <w:r>
        <w:rPr>
          <w:rFonts w:ascii="Verdana" w:eastAsia="Verdana" w:hAnsi="Verdana" w:cs="Verdana"/>
          <w:sz w:val="22"/>
          <w:szCs w:val="22"/>
        </w:rPr>
        <w:tab/>
      </w:r>
      <w:proofErr w:type="spellStart"/>
      <w:r>
        <w:rPr>
          <w:rFonts w:ascii="Verdana" w:eastAsia="Verdana" w:hAnsi="Verdana" w:cs="Verdana"/>
          <w:sz w:val="22"/>
          <w:szCs w:val="22"/>
        </w:rPr>
        <w:t>Brunswick</w:t>
      </w:r>
      <w:proofErr w:type="spellEnd"/>
      <w:r>
        <w:rPr>
          <w:rFonts w:ascii="Verdana" w:eastAsia="Verdana" w:hAnsi="Verdana" w:cs="Verdana"/>
          <w:sz w:val="22"/>
          <w:szCs w:val="22"/>
        </w:rPr>
        <w:t xml:space="preserve"> A22 </w:t>
      </w:r>
    </w:p>
    <w:p w:rsidR="00000C60" w:rsidRDefault="00000C60">
      <w:pPr>
        <w:ind w:left="132"/>
        <w:rPr>
          <w:rFonts w:ascii="Verdana" w:eastAsia="Verdana" w:hAnsi="Verdana" w:cs="Verdana"/>
          <w:sz w:val="22"/>
          <w:szCs w:val="22"/>
        </w:rPr>
      </w:pPr>
    </w:p>
    <w:p w:rsidR="00000C60" w:rsidRDefault="00C549E8">
      <w:pPr>
        <w:ind w:left="132"/>
      </w:pPr>
      <w:r>
        <w:rPr>
          <w:rFonts w:ascii="Verdana" w:eastAsia="Verdana" w:hAnsi="Verdana" w:cs="Verdana"/>
          <w:sz w:val="22"/>
          <w:szCs w:val="22"/>
        </w:rPr>
        <w:t>Sacensību sistēma</w:t>
      </w:r>
      <w:r>
        <w:rPr>
          <w:rFonts w:ascii="Verdana" w:eastAsia="Verdana" w:hAnsi="Verdana" w:cs="Verdana"/>
          <w:sz w:val="22"/>
          <w:szCs w:val="22"/>
        </w:rPr>
        <w:tab/>
      </w:r>
      <w:proofErr w:type="spellStart"/>
      <w:r>
        <w:rPr>
          <w:rFonts w:ascii="Verdana" w:eastAsia="Verdana" w:hAnsi="Verdana" w:cs="Verdana"/>
          <w:sz w:val="22"/>
          <w:szCs w:val="22"/>
        </w:rPr>
        <w:t>Lexer</w:t>
      </w:r>
      <w:proofErr w:type="spellEnd"/>
      <w:r>
        <w:rPr>
          <w:rFonts w:ascii="Verdana" w:eastAsia="Verdana" w:hAnsi="Verdana" w:cs="Verdana"/>
          <w:sz w:val="22"/>
          <w:szCs w:val="22"/>
        </w:rPr>
        <w:t xml:space="preserve"> </w:t>
      </w:r>
      <w:r>
        <w:rPr>
          <w:rFonts w:ascii="Verdana" w:eastAsia="Verdana" w:hAnsi="Verdana" w:cs="Verdana"/>
          <w:sz w:val="22"/>
          <w:szCs w:val="22"/>
        </w:rPr>
        <w:t>BW2</w:t>
      </w:r>
    </w:p>
    <w:p w:rsidR="00000C60" w:rsidRDefault="00000C60">
      <w:pPr>
        <w:spacing w:line="200" w:lineRule="exact"/>
        <w:rPr>
          <w:sz w:val="20"/>
          <w:szCs w:val="20"/>
        </w:rPr>
      </w:pPr>
    </w:p>
    <w:p w:rsidR="00000C60" w:rsidRDefault="00C549E8">
      <w:pPr>
        <w:spacing w:line="460" w:lineRule="exact"/>
        <w:ind w:left="142"/>
        <w:rPr>
          <w:rFonts w:ascii="Verdana" w:eastAsia="Verdana" w:hAnsi="Verdana" w:cs="Verdana"/>
          <w:b/>
          <w:i/>
          <w:sz w:val="32"/>
          <w:szCs w:val="32"/>
        </w:rPr>
      </w:pPr>
      <w:r>
        <w:rPr>
          <w:rFonts w:ascii="Verdana" w:eastAsia="Verdana" w:hAnsi="Verdana" w:cs="Verdana"/>
          <w:b/>
          <w:i/>
          <w:sz w:val="32"/>
          <w:szCs w:val="32"/>
        </w:rPr>
        <w:t>3. Reģistrācija</w:t>
      </w:r>
    </w:p>
    <w:p w:rsidR="00000C60" w:rsidRDefault="00000C60">
      <w:pPr>
        <w:spacing w:line="200" w:lineRule="exact"/>
        <w:rPr>
          <w:sz w:val="20"/>
          <w:szCs w:val="20"/>
        </w:rPr>
      </w:pPr>
    </w:p>
    <w:p w:rsidR="00000C60" w:rsidRDefault="00C549E8">
      <w:pPr>
        <w:pStyle w:val="NormalWeb"/>
        <w:shd w:val="clear" w:color="auto" w:fill="FFFFFF"/>
        <w:spacing w:before="0" w:after="0"/>
        <w:jc w:val="both"/>
        <w:textAlignment w:val="baseline"/>
        <w:rPr>
          <w:lang w:val="lv-LV"/>
        </w:rPr>
      </w:pPr>
      <w:r>
        <w:rPr>
          <w:rStyle w:val="Strong"/>
          <w:rFonts w:ascii="Verdana" w:eastAsia="Verdana" w:hAnsi="Verdana" w:cs="Verdana"/>
          <w:color w:val="FF0000"/>
          <w:sz w:val="22"/>
          <w:szCs w:val="22"/>
          <w:lang w:val="lv-LV" w:eastAsia="zh-CN" w:bidi="hi-IN"/>
        </w:rPr>
        <w:t>***</w:t>
      </w:r>
      <w:r>
        <w:rPr>
          <w:rStyle w:val="Strong"/>
          <w:rFonts w:ascii="Verdana" w:eastAsia="Verdana" w:hAnsi="Verdana" w:cs="Verdana"/>
          <w:color w:val="000000" w:themeColor="text1"/>
          <w:sz w:val="22"/>
          <w:szCs w:val="22"/>
          <w:lang w:val="lv-LV" w:eastAsia="zh-CN" w:bidi="hi-IN"/>
        </w:rPr>
        <w:t xml:space="preserve"> </w:t>
      </w:r>
      <w:r>
        <w:rPr>
          <w:rFonts w:ascii="Verdana" w:eastAsia="Verdana" w:hAnsi="Verdana" w:cs="Verdana"/>
          <w:color w:val="000000" w:themeColor="text1"/>
          <w:sz w:val="22"/>
          <w:szCs w:val="22"/>
          <w:lang w:val="lv-LV" w:eastAsia="zh-CN" w:bidi="hi-IN"/>
        </w:rPr>
        <w:t xml:space="preserve">Reģistrācija ir atvērta līdz 2024.g. 08.aprīlim plkst. 20-00, pēc šī datuma, atkarībā no pieteikumu skaita, tiks precizēts maiņu un katrā maiņā celiņu skaits. Pēc 08.aprīļa reģistrācija turpināsies līdz 2024.g. 19. aprīlim plkst. </w:t>
      </w:r>
      <w:r>
        <w:rPr>
          <w:rFonts w:ascii="Verdana" w:eastAsia="Verdana" w:hAnsi="Verdana" w:cs="Verdana"/>
          <w:color w:val="000000" w:themeColor="text1"/>
          <w:sz w:val="22"/>
          <w:szCs w:val="22"/>
          <w:lang w:val="lv-LV" w:eastAsia="zh-CN" w:bidi="hi-IN"/>
        </w:rPr>
        <w:t>20-00 un būs iespējama, atkarībā no brīvo vietu pieejamības attiecīgi pret maiņu skaitu.</w:t>
      </w:r>
    </w:p>
    <w:p w:rsidR="00000C60" w:rsidRDefault="00C549E8">
      <w:pPr>
        <w:pStyle w:val="NormalWeb"/>
        <w:shd w:val="clear" w:color="auto" w:fill="FFFFFF"/>
        <w:spacing w:before="0" w:after="0"/>
        <w:textAlignment w:val="baseline"/>
        <w:rPr>
          <w:rFonts w:ascii="Verdana" w:eastAsia="Verdana" w:hAnsi="Verdana" w:cs="Verdana"/>
          <w:sz w:val="22"/>
          <w:szCs w:val="22"/>
          <w:lang w:val="lv-LV"/>
        </w:rPr>
      </w:pPr>
      <w:r>
        <w:rPr>
          <w:rFonts w:ascii="Verdana" w:eastAsia="Verdana" w:hAnsi="Verdana" w:cs="Verdana"/>
          <w:color w:val="000000" w:themeColor="text1"/>
          <w:sz w:val="22"/>
          <w:szCs w:val="22"/>
          <w:lang w:val="lv-LV"/>
        </w:rPr>
        <w:t xml:space="preserve"> </w:t>
      </w:r>
    </w:p>
    <w:p w:rsidR="00000C60" w:rsidRDefault="00C549E8">
      <w:pPr>
        <w:ind w:left="1844"/>
      </w:pPr>
      <w:r>
        <w:rPr>
          <w:rFonts w:ascii="Verdana" w:eastAsia="Verdana" w:hAnsi="Verdana" w:cs="Verdana"/>
          <w:b/>
          <w:sz w:val="22"/>
          <w:szCs w:val="22"/>
        </w:rPr>
        <w:t xml:space="preserve">Karina </w:t>
      </w:r>
      <w:proofErr w:type="spellStart"/>
      <w:r>
        <w:rPr>
          <w:rFonts w:ascii="Verdana" w:eastAsia="Verdana" w:hAnsi="Verdana" w:cs="Verdana"/>
          <w:b/>
          <w:sz w:val="22"/>
          <w:szCs w:val="22"/>
        </w:rPr>
        <w:t>Maslova</w:t>
      </w:r>
      <w:proofErr w:type="spellEnd"/>
    </w:p>
    <w:p w:rsidR="00000C60" w:rsidRDefault="00000C60">
      <w:pPr>
        <w:spacing w:before="8" w:line="120" w:lineRule="exact"/>
        <w:rPr>
          <w:sz w:val="13"/>
          <w:szCs w:val="13"/>
        </w:rPr>
      </w:pPr>
    </w:p>
    <w:p w:rsidR="00000C60" w:rsidRDefault="00C549E8">
      <w:pPr>
        <w:ind w:left="1844"/>
      </w:pPr>
      <w:r>
        <w:rPr>
          <w:rFonts w:ascii="Verdana" w:eastAsia="Verdana" w:hAnsi="Verdana" w:cs="Verdana"/>
          <w:sz w:val="22"/>
          <w:szCs w:val="22"/>
        </w:rPr>
        <w:t>E-</w:t>
      </w:r>
      <w:proofErr w:type="spellStart"/>
      <w:r>
        <w:rPr>
          <w:rFonts w:ascii="Verdana" w:eastAsia="Verdana" w:hAnsi="Verdana" w:cs="Verdana"/>
          <w:sz w:val="22"/>
          <w:szCs w:val="22"/>
        </w:rPr>
        <w:t>mail</w:t>
      </w:r>
      <w:proofErr w:type="spellEnd"/>
      <w:r>
        <w:rPr>
          <w:rFonts w:ascii="Verdana" w:eastAsia="Verdana" w:hAnsi="Verdana" w:cs="Verdana"/>
          <w:sz w:val="22"/>
          <w:szCs w:val="22"/>
        </w:rPr>
        <w:t xml:space="preserve">:     </w:t>
      </w:r>
      <w:hyperlink r:id="rId8">
        <w:r>
          <w:rPr>
            <w:rStyle w:val="Internetasaite"/>
            <w:rFonts w:ascii="Verdana" w:eastAsia="Verdana" w:hAnsi="Verdana" w:cs="Verdana"/>
            <w:b/>
          </w:rPr>
          <w:t>karina.lababowling@gmail.com</w:t>
        </w:r>
      </w:hyperlink>
    </w:p>
    <w:p w:rsidR="00000C60" w:rsidRDefault="00000C60">
      <w:pPr>
        <w:spacing w:before="8" w:line="140" w:lineRule="exact"/>
        <w:rPr>
          <w:sz w:val="14"/>
          <w:szCs w:val="14"/>
        </w:rPr>
      </w:pPr>
    </w:p>
    <w:p w:rsidR="00000C60" w:rsidRDefault="00C549E8">
      <w:pPr>
        <w:ind w:left="1844"/>
      </w:pPr>
      <w:r>
        <w:rPr>
          <w:rFonts w:ascii="Verdana" w:eastAsia="Verdana" w:hAnsi="Verdana" w:cs="Verdana"/>
          <w:sz w:val="22"/>
          <w:szCs w:val="22"/>
        </w:rPr>
        <w:t>Mob.:       +371 20092131</w:t>
      </w:r>
    </w:p>
    <w:p w:rsidR="00000C60" w:rsidRDefault="00000C60">
      <w:pPr>
        <w:spacing w:before="9" w:line="140" w:lineRule="exact"/>
        <w:rPr>
          <w:sz w:val="14"/>
          <w:szCs w:val="14"/>
        </w:rPr>
      </w:pPr>
    </w:p>
    <w:p w:rsidR="00000C60" w:rsidRDefault="00000C60">
      <w:pPr>
        <w:spacing w:line="200" w:lineRule="exact"/>
        <w:rPr>
          <w:sz w:val="20"/>
          <w:szCs w:val="20"/>
        </w:rPr>
      </w:pPr>
    </w:p>
    <w:p w:rsidR="00000C60" w:rsidRDefault="00C549E8">
      <w:pPr>
        <w:shd w:val="clear" w:color="auto" w:fill="FFFFFF"/>
        <w:ind w:left="142"/>
        <w:jc w:val="both"/>
      </w:pPr>
      <w:r>
        <w:rPr>
          <w:rFonts w:ascii="Verdana" w:eastAsia="Verdana" w:hAnsi="Verdana" w:cs="Verdana"/>
          <w:color w:val="000000" w:themeColor="text1"/>
          <w:sz w:val="22"/>
          <w:szCs w:val="22"/>
        </w:rPr>
        <w:t xml:space="preserve">Dalību var atteikt 48 </w:t>
      </w:r>
      <w:r>
        <w:rPr>
          <w:rFonts w:ascii="Verdana" w:eastAsia="Verdana" w:hAnsi="Verdana" w:cs="Verdana"/>
          <w:color w:val="000000" w:themeColor="text1"/>
          <w:sz w:val="22"/>
          <w:szCs w:val="22"/>
        </w:rPr>
        <w:t>stundas pirms maiņas sākuma, pretēja gadījumā dalības maksu būs jāapmaksā pilnā apmērā.</w:t>
      </w:r>
    </w:p>
    <w:p w:rsidR="00000C60" w:rsidRDefault="00000C60">
      <w:pPr>
        <w:spacing w:before="5" w:line="200" w:lineRule="exact"/>
        <w:rPr>
          <w:sz w:val="20"/>
          <w:szCs w:val="20"/>
        </w:rPr>
      </w:pPr>
    </w:p>
    <w:p w:rsidR="00000C60" w:rsidRDefault="00C549E8">
      <w:pPr>
        <w:spacing w:line="280" w:lineRule="exact"/>
        <w:ind w:left="142"/>
      </w:pPr>
      <w:proofErr w:type="spellStart"/>
      <w:r>
        <w:rPr>
          <w:rFonts w:ascii="Verdana" w:eastAsia="Verdana" w:hAnsi="Verdana" w:cs="Verdana"/>
          <w:b/>
          <w:sz w:val="22"/>
          <w:szCs w:val="22"/>
        </w:rPr>
        <w:t>Web</w:t>
      </w:r>
      <w:proofErr w:type="spellEnd"/>
      <w:r>
        <w:rPr>
          <w:rFonts w:ascii="Verdana" w:eastAsia="Verdana" w:hAnsi="Verdana" w:cs="Verdana"/>
          <w:b/>
          <w:sz w:val="22"/>
          <w:szCs w:val="22"/>
        </w:rPr>
        <w:t xml:space="preserve"> lapa: </w:t>
      </w:r>
      <w:hyperlink r:id="rId9">
        <w:r>
          <w:rPr>
            <w:rStyle w:val="Internetasaite"/>
            <w:rFonts w:ascii="Verdana" w:eastAsia="Verdana" w:hAnsi="Verdana" w:cs="Verdana"/>
            <w:b/>
            <w:bCs/>
            <w:color w:val="0000FF"/>
            <w:u w:val="none" w:color="0000FF"/>
          </w:rPr>
          <w:t>www.lbf.org.lv</w:t>
        </w:r>
      </w:hyperlink>
      <w:r>
        <w:rPr>
          <w:rStyle w:val="Internetasaite"/>
          <w:rFonts w:ascii="Verdana" w:eastAsia="Verdana" w:hAnsi="Verdana" w:cs="Verdana"/>
          <w:color w:val="0000FF"/>
          <w:u w:val="none" w:color="0000FF"/>
        </w:rPr>
        <w:t xml:space="preserve"> /</w:t>
      </w:r>
      <w:hyperlink r:id="rId10">
        <w:r>
          <w:rPr>
            <w:rStyle w:val="Internetasaite"/>
            <w:rFonts w:ascii="Verdana" w:eastAsia="Verdana" w:hAnsi="Verdana" w:cs="Verdana"/>
            <w:b/>
            <w:color w:val="000000"/>
            <w:sz w:val="22"/>
            <w:szCs w:val="22"/>
          </w:rPr>
          <w:t xml:space="preserve"> </w:t>
        </w:r>
      </w:hyperlink>
      <w:hyperlink r:id="rId11">
        <w:r>
          <w:rPr>
            <w:rStyle w:val="Internetasaite"/>
            <w:rFonts w:ascii="Verdana" w:eastAsia="Verdana" w:hAnsi="Verdana" w:cs="Verdana"/>
            <w:b/>
            <w:bCs/>
          </w:rPr>
          <w:t>www.vi</w:t>
        </w:r>
        <w:r>
          <w:rPr>
            <w:rStyle w:val="Internetasaite"/>
            <w:rFonts w:ascii="Verdana" w:eastAsia="Verdana" w:hAnsi="Verdana" w:cs="Verdana"/>
            <w:b/>
            <w:bCs/>
          </w:rPr>
          <w:t>ssparboulingu.lv</w:t>
        </w:r>
      </w:hyperlink>
    </w:p>
    <w:p w:rsidR="00000C60" w:rsidRDefault="00000C60">
      <w:pPr>
        <w:spacing w:before="6" w:line="240" w:lineRule="exact"/>
      </w:pPr>
    </w:p>
    <w:p w:rsidR="00000C60" w:rsidRDefault="00C549E8">
      <w:pPr>
        <w:spacing w:line="460" w:lineRule="exact"/>
        <w:ind w:left="142"/>
        <w:rPr>
          <w:rFonts w:ascii="Verdana" w:eastAsia="Verdana" w:hAnsi="Verdana" w:cs="Verdana"/>
          <w:b/>
          <w:i/>
          <w:sz w:val="32"/>
          <w:szCs w:val="32"/>
        </w:rPr>
      </w:pPr>
      <w:r>
        <w:rPr>
          <w:rFonts w:ascii="Verdana" w:eastAsia="Verdana" w:hAnsi="Verdana" w:cs="Verdana"/>
          <w:b/>
          <w:i/>
          <w:sz w:val="32"/>
          <w:szCs w:val="32"/>
        </w:rPr>
        <w:t>4. Dalības maksa</w:t>
      </w:r>
    </w:p>
    <w:p w:rsidR="00000C60" w:rsidRDefault="00000C60">
      <w:pPr>
        <w:spacing w:before="10" w:line="260" w:lineRule="exact"/>
        <w:rPr>
          <w:sz w:val="16"/>
          <w:szCs w:val="16"/>
        </w:rPr>
      </w:pPr>
    </w:p>
    <w:p w:rsidR="00000C60" w:rsidRDefault="00C549E8">
      <w:pPr>
        <w:spacing w:line="276" w:lineRule="auto"/>
        <w:jc w:val="both"/>
        <w:rPr>
          <w:sz w:val="22"/>
          <w:szCs w:val="22"/>
        </w:rPr>
      </w:pPr>
      <w:r>
        <w:rPr>
          <w:rFonts w:ascii="Verdana" w:eastAsia="Verdana" w:hAnsi="Verdana" w:cs="Verdana"/>
          <w:b/>
          <w:sz w:val="22"/>
          <w:szCs w:val="22"/>
        </w:rPr>
        <w:t xml:space="preserve">Pieaugušie – 85,00 eiro </w:t>
      </w:r>
    </w:p>
    <w:p w:rsidR="00000C60" w:rsidRDefault="00C549E8">
      <w:pPr>
        <w:spacing w:line="276" w:lineRule="auto"/>
        <w:jc w:val="both"/>
        <w:rPr>
          <w:sz w:val="22"/>
          <w:szCs w:val="22"/>
        </w:rPr>
      </w:pPr>
      <w:r>
        <w:rPr>
          <w:rFonts w:ascii="Verdana" w:eastAsia="Verdana" w:hAnsi="Verdana" w:cs="Verdana"/>
          <w:b/>
          <w:color w:val="FF3333"/>
          <w:sz w:val="22"/>
          <w:szCs w:val="22"/>
        </w:rPr>
        <w:t>**</w:t>
      </w:r>
      <w:r>
        <w:rPr>
          <w:rFonts w:ascii="Verdana" w:eastAsia="Verdana" w:hAnsi="Verdana" w:cs="Verdana"/>
          <w:b/>
          <w:sz w:val="22"/>
          <w:szCs w:val="22"/>
        </w:rPr>
        <w:t xml:space="preserve"> Jaunieši līdz 21 g. ieskaitot – 50,00 eiro / 30,00 eiro </w:t>
      </w:r>
    </w:p>
    <w:p w:rsidR="00000C60" w:rsidRDefault="00C549E8">
      <w:pPr>
        <w:spacing w:line="276" w:lineRule="auto"/>
        <w:jc w:val="both"/>
        <w:rPr>
          <w:sz w:val="22"/>
          <w:szCs w:val="22"/>
        </w:rPr>
      </w:pPr>
      <w:r>
        <w:rPr>
          <w:rFonts w:ascii="Verdana" w:eastAsia="Verdana" w:hAnsi="Verdana" w:cs="Verdana"/>
          <w:b/>
          <w:color w:val="FF3333"/>
          <w:sz w:val="22"/>
          <w:szCs w:val="22"/>
        </w:rPr>
        <w:t>**</w:t>
      </w:r>
      <w:r>
        <w:rPr>
          <w:rFonts w:ascii="Verdana" w:eastAsia="Verdana" w:hAnsi="Verdana" w:cs="Verdana"/>
          <w:b/>
          <w:sz w:val="22"/>
          <w:szCs w:val="22"/>
        </w:rPr>
        <w:t xml:space="preserve"> Dalības maksa 30,00 eiro apmērā tiks piemērota 7 junioriem. Saraksts tika publicēts I. Jauniešu Tūres ietvaros 2024.g. 20.03 </w:t>
      </w:r>
    </w:p>
    <w:p w:rsidR="00000C60" w:rsidRDefault="00000C60">
      <w:pPr>
        <w:jc w:val="both"/>
        <w:rPr>
          <w:rFonts w:ascii="Verdana" w:eastAsia="Verdana" w:hAnsi="Verdana" w:cs="Verdana"/>
          <w:b/>
        </w:rPr>
      </w:pPr>
    </w:p>
    <w:p w:rsidR="00000C60" w:rsidRDefault="00C549E8">
      <w:pPr>
        <w:spacing w:line="360" w:lineRule="auto"/>
        <w:ind w:right="191"/>
        <w:jc w:val="both"/>
      </w:pPr>
      <w:r>
        <w:rPr>
          <w:rFonts w:ascii="Verdana" w:eastAsia="Verdana" w:hAnsi="Verdana" w:cs="Verdana"/>
          <w:sz w:val="22"/>
          <w:szCs w:val="22"/>
        </w:rPr>
        <w:t xml:space="preserve">Dalības maksa jāapmaksā līdz Latvijas Meistarsacīkšu 1. spēles sākumam skaidrā </w:t>
      </w:r>
      <w:r>
        <w:rPr>
          <w:rFonts w:ascii="Verdana" w:eastAsia="Verdana" w:hAnsi="Verdana" w:cs="Verdana"/>
          <w:sz w:val="22"/>
          <w:szCs w:val="22"/>
        </w:rPr>
        <w:lastRenderedPageBreak/>
        <w:t xml:space="preserve">naudā LBF kasē vai ar pārskaitījumu uz LBF bankas kontu (maksājumu uzdevumu ir </w:t>
      </w:r>
      <w:proofErr w:type="spellStart"/>
      <w:r>
        <w:rPr>
          <w:rFonts w:ascii="Verdana" w:eastAsia="Verdana" w:hAnsi="Verdana" w:cs="Verdana"/>
          <w:sz w:val="22"/>
          <w:szCs w:val="22"/>
        </w:rPr>
        <w:t>jānosūta</w:t>
      </w:r>
      <w:proofErr w:type="spellEnd"/>
      <w:r>
        <w:rPr>
          <w:rFonts w:ascii="Verdana" w:eastAsia="Verdana" w:hAnsi="Verdana" w:cs="Verdana"/>
          <w:sz w:val="22"/>
          <w:szCs w:val="22"/>
        </w:rPr>
        <w:t xml:space="preserve"> </w:t>
      </w:r>
      <w:hyperlink r:id="rId12">
        <w:r>
          <w:rPr>
            <w:rStyle w:val="Internetasaite"/>
            <w:rFonts w:ascii="Verdana" w:eastAsia="Verdana" w:hAnsi="Verdana" w:cs="Verdana"/>
            <w:b/>
            <w:bCs/>
            <w:sz w:val="22"/>
            <w:szCs w:val="22"/>
          </w:rPr>
          <w:t>karina.lababowling@gmail.com</w:t>
        </w:r>
      </w:hyperlink>
      <w:r>
        <w:rPr>
          <w:rFonts w:ascii="Verdana" w:eastAsia="Verdana" w:hAnsi="Verdana" w:cs="Verdana"/>
          <w:sz w:val="22"/>
          <w:szCs w:val="22"/>
        </w:rPr>
        <w:t xml:space="preserve">): </w:t>
      </w:r>
    </w:p>
    <w:p w:rsidR="00000C60" w:rsidRDefault="00C549E8">
      <w:pPr>
        <w:jc w:val="both"/>
      </w:pPr>
      <w:r>
        <w:rPr>
          <w:rFonts w:ascii="Verdana" w:eastAsia="Verdana" w:hAnsi="Verdana" w:cs="Verdana"/>
          <w:b/>
          <w:bCs/>
          <w:sz w:val="22"/>
          <w:szCs w:val="22"/>
        </w:rPr>
        <w:t>La</w:t>
      </w:r>
      <w:r>
        <w:rPr>
          <w:rFonts w:ascii="Verdana" w:eastAsia="Verdana" w:hAnsi="Verdana" w:cs="Verdana"/>
          <w:b/>
          <w:bCs/>
          <w:sz w:val="22"/>
          <w:szCs w:val="22"/>
        </w:rPr>
        <w:t>tvijas Boulinga Federācija</w:t>
      </w:r>
    </w:p>
    <w:p w:rsidR="00000C60" w:rsidRDefault="00000C60">
      <w:pPr>
        <w:spacing w:before="1" w:line="140" w:lineRule="exact"/>
        <w:jc w:val="both"/>
        <w:rPr>
          <w:b/>
          <w:bCs/>
          <w:sz w:val="14"/>
          <w:szCs w:val="14"/>
        </w:rPr>
      </w:pPr>
    </w:p>
    <w:p w:rsidR="00000C60" w:rsidRDefault="00C549E8">
      <w:pPr>
        <w:jc w:val="both"/>
        <w:rPr>
          <w:b/>
          <w:bCs/>
        </w:rPr>
      </w:pPr>
      <w:r>
        <w:rPr>
          <w:rFonts w:ascii="Verdana" w:eastAsia="Verdana" w:hAnsi="Verdana" w:cs="Verdana"/>
          <w:b/>
          <w:bCs/>
          <w:sz w:val="22"/>
          <w:szCs w:val="22"/>
        </w:rPr>
        <w:t>REG. No:        40008026277</w:t>
      </w:r>
    </w:p>
    <w:p w:rsidR="00000C60" w:rsidRDefault="00C549E8">
      <w:pPr>
        <w:jc w:val="both"/>
        <w:rPr>
          <w:b/>
          <w:bCs/>
        </w:rPr>
      </w:pPr>
      <w:r>
        <w:rPr>
          <w:rFonts w:ascii="Verdana" w:eastAsia="Verdana" w:hAnsi="Verdana" w:cs="Verdana"/>
          <w:b/>
          <w:bCs/>
          <w:sz w:val="22"/>
          <w:szCs w:val="22"/>
        </w:rPr>
        <w:t>Banka:           SEB Banka</w:t>
      </w:r>
    </w:p>
    <w:p w:rsidR="00000C60" w:rsidRDefault="00C549E8">
      <w:pPr>
        <w:jc w:val="both"/>
        <w:rPr>
          <w:b/>
          <w:bCs/>
        </w:rPr>
      </w:pPr>
      <w:r>
        <w:rPr>
          <w:rFonts w:ascii="Verdana" w:eastAsia="Verdana" w:hAnsi="Verdana" w:cs="Verdana"/>
          <w:b/>
          <w:bCs/>
          <w:color w:val="000000"/>
          <w:sz w:val="22"/>
          <w:szCs w:val="22"/>
        </w:rPr>
        <w:t>Konts:            LV34 UNLA 0001 0027 0015 4</w:t>
      </w:r>
    </w:p>
    <w:p w:rsidR="00000C60" w:rsidRDefault="00C549E8">
      <w:pPr>
        <w:jc w:val="both"/>
        <w:rPr>
          <w:b/>
          <w:bCs/>
        </w:rPr>
      </w:pPr>
      <w:r>
        <w:rPr>
          <w:rFonts w:ascii="Verdana" w:eastAsia="Verdana" w:hAnsi="Verdana" w:cs="Verdana"/>
          <w:b/>
          <w:bCs/>
          <w:sz w:val="22"/>
          <w:szCs w:val="22"/>
        </w:rPr>
        <w:t>SWIFT:           UNLALV2X001</w:t>
      </w:r>
    </w:p>
    <w:p w:rsidR="00000C60" w:rsidRDefault="00000C60">
      <w:pPr>
        <w:spacing w:line="200" w:lineRule="exact"/>
        <w:rPr>
          <w:sz w:val="20"/>
          <w:szCs w:val="20"/>
        </w:rPr>
      </w:pPr>
    </w:p>
    <w:p w:rsidR="00000C60" w:rsidRDefault="00C549E8">
      <w:pPr>
        <w:spacing w:line="460" w:lineRule="exact"/>
        <w:ind w:right="1964"/>
        <w:rPr>
          <w:sz w:val="32"/>
          <w:szCs w:val="32"/>
        </w:rPr>
      </w:pPr>
      <w:r>
        <w:rPr>
          <w:rFonts w:ascii="Verdana" w:eastAsia="Verdana" w:hAnsi="Verdana" w:cs="Verdana"/>
          <w:b/>
          <w:i/>
          <w:sz w:val="32"/>
          <w:szCs w:val="32"/>
        </w:rPr>
        <w:t>5. Latvijas XXVII meistarsacīkšu nolikums</w:t>
      </w:r>
    </w:p>
    <w:p w:rsidR="00000C60" w:rsidRDefault="00000C60">
      <w:pPr>
        <w:spacing w:line="200" w:lineRule="exact"/>
        <w:rPr>
          <w:sz w:val="20"/>
          <w:szCs w:val="20"/>
        </w:rPr>
      </w:pPr>
    </w:p>
    <w:p w:rsidR="00000C60" w:rsidRDefault="00C549E8">
      <w:pPr>
        <w:ind w:left="142" w:right="7427"/>
        <w:jc w:val="both"/>
      </w:pPr>
      <w:r>
        <w:rPr>
          <w:rFonts w:ascii="Verdana" w:eastAsia="Verdana" w:hAnsi="Verdana" w:cs="Verdana"/>
          <w:b/>
          <w:sz w:val="22"/>
          <w:szCs w:val="22"/>
        </w:rPr>
        <w:t>5.1 Nosacījumi</w:t>
      </w:r>
    </w:p>
    <w:p w:rsidR="00000C60" w:rsidRDefault="00C549E8">
      <w:pPr>
        <w:pStyle w:val="ListParagraph"/>
        <w:tabs>
          <w:tab w:val="left" w:pos="1764"/>
        </w:tabs>
        <w:spacing w:before="126"/>
        <w:ind w:left="0"/>
        <w:rPr>
          <w:color w:val="000000"/>
          <w:w w:val="99"/>
          <w:sz w:val="20"/>
          <w:szCs w:val="20"/>
          <w:lang w:eastAsia="zh-CN" w:bidi="hi-IN"/>
        </w:rPr>
      </w:pPr>
      <w:r>
        <w:rPr>
          <w:color w:val="000000"/>
          <w:w w:val="99"/>
          <w:sz w:val="20"/>
          <w:szCs w:val="20"/>
          <w:lang w:eastAsia="zh-CN" w:bidi="hi-IN"/>
        </w:rPr>
        <w:t>5.1.1. Dalībnieku vecums nav ierobežots.</w:t>
      </w:r>
    </w:p>
    <w:p w:rsidR="00000C60" w:rsidRDefault="00C549E8">
      <w:pPr>
        <w:pStyle w:val="ListParagraph"/>
        <w:tabs>
          <w:tab w:val="left" w:pos="1823"/>
        </w:tabs>
        <w:spacing w:before="121" w:line="360" w:lineRule="auto"/>
        <w:ind w:left="0" w:right="181"/>
        <w:rPr>
          <w:color w:val="000000"/>
          <w:w w:val="99"/>
          <w:sz w:val="20"/>
          <w:szCs w:val="20"/>
          <w:lang w:eastAsia="zh-CN" w:bidi="hi-IN"/>
        </w:rPr>
      </w:pPr>
      <w:r>
        <w:rPr>
          <w:color w:val="000000"/>
          <w:w w:val="99"/>
          <w:sz w:val="20"/>
          <w:szCs w:val="20"/>
          <w:lang w:eastAsia="zh-CN" w:bidi="hi-IN"/>
        </w:rPr>
        <w:t>5.1.2. Latvijas čempioni tiek noteikti atsevišķi vīriešiem un sievietēm, kā arī senioriem.</w:t>
      </w:r>
      <w:r>
        <w:rPr>
          <w:color w:val="000000"/>
          <w:spacing w:val="1"/>
          <w:w w:val="99"/>
          <w:sz w:val="20"/>
          <w:szCs w:val="20"/>
          <w:lang w:eastAsia="zh-CN" w:bidi="hi-IN"/>
        </w:rPr>
        <w:t xml:space="preserve"> </w:t>
      </w:r>
      <w:r>
        <w:rPr>
          <w:color w:val="000000"/>
          <w:w w:val="99"/>
          <w:sz w:val="20"/>
          <w:szCs w:val="20"/>
          <w:lang w:eastAsia="zh-CN" w:bidi="hi-IN"/>
        </w:rPr>
        <w:t>Čempioni senioriem tiek noteikti pēc kvalifikācijas rezultātiem. Seniors ir persona, kura ir</w:t>
      </w:r>
      <w:r>
        <w:rPr>
          <w:color w:val="000000"/>
          <w:spacing w:val="1"/>
          <w:w w:val="99"/>
          <w:sz w:val="20"/>
          <w:szCs w:val="20"/>
          <w:lang w:eastAsia="zh-CN" w:bidi="hi-IN"/>
        </w:rPr>
        <w:t xml:space="preserve"> </w:t>
      </w:r>
      <w:r>
        <w:rPr>
          <w:color w:val="000000"/>
          <w:w w:val="99"/>
          <w:sz w:val="20"/>
          <w:szCs w:val="20"/>
          <w:lang w:eastAsia="zh-CN" w:bidi="hi-IN"/>
        </w:rPr>
        <w:t>sasniegusi 50 gadu vecumu līdz 2024. gada 1. septembrim neieskaitot. Ne</w:t>
      </w:r>
      <w:r>
        <w:rPr>
          <w:color w:val="000000"/>
          <w:w w:val="99"/>
          <w:sz w:val="20"/>
          <w:szCs w:val="20"/>
          <w:lang w:eastAsia="zh-CN" w:bidi="hi-IN"/>
        </w:rPr>
        <w:t>oficiālā ieskaitē</w:t>
      </w:r>
      <w:r>
        <w:rPr>
          <w:color w:val="000000"/>
          <w:spacing w:val="1"/>
          <w:w w:val="99"/>
          <w:sz w:val="20"/>
          <w:szCs w:val="20"/>
          <w:lang w:eastAsia="zh-CN" w:bidi="hi-IN"/>
        </w:rPr>
        <w:t xml:space="preserve"> </w:t>
      </w:r>
      <w:r>
        <w:rPr>
          <w:color w:val="000000"/>
          <w:w w:val="99"/>
          <w:sz w:val="20"/>
          <w:szCs w:val="20"/>
          <w:lang w:eastAsia="zh-CN" w:bidi="hi-IN"/>
        </w:rPr>
        <w:t xml:space="preserve">Latvijas čempioni tiek noteikti atsevišķi </w:t>
      </w:r>
      <w:r>
        <w:rPr>
          <w:color w:val="FF3333"/>
          <w:w w:val="99"/>
          <w:sz w:val="20"/>
          <w:szCs w:val="20"/>
          <w:lang w:eastAsia="zh-CN" w:bidi="hi-IN"/>
        </w:rPr>
        <w:t>**</w:t>
      </w:r>
      <w:r>
        <w:rPr>
          <w:color w:val="000000"/>
          <w:w w:val="99"/>
          <w:sz w:val="20"/>
          <w:szCs w:val="20"/>
          <w:lang w:eastAsia="zh-CN" w:bidi="hi-IN"/>
        </w:rPr>
        <w:t xml:space="preserve"> B grupā un junioru ieskaitē. J</w:t>
      </w:r>
      <w:proofErr w:type="spellStart"/>
      <w:r>
        <w:rPr>
          <w:color w:val="000000"/>
          <w:w w:val="99"/>
          <w:sz w:val="20"/>
          <w:szCs w:val="20"/>
          <w:lang w:val="en-US" w:eastAsia="zh-CN" w:bidi="hi-IN"/>
        </w:rPr>
        <w:t>aunietis</w:t>
      </w:r>
      <w:proofErr w:type="spellEnd"/>
      <w:r>
        <w:rPr>
          <w:color w:val="000000"/>
          <w:w w:val="99"/>
          <w:sz w:val="20"/>
          <w:szCs w:val="20"/>
          <w:lang w:eastAsia="zh-CN" w:bidi="hi-IN"/>
        </w:rPr>
        <w:t xml:space="preserve"> ir persona,</w:t>
      </w:r>
      <w:r>
        <w:rPr>
          <w:color w:val="000000"/>
          <w:spacing w:val="1"/>
          <w:w w:val="99"/>
          <w:sz w:val="20"/>
          <w:szCs w:val="20"/>
          <w:lang w:eastAsia="zh-CN" w:bidi="hi-IN"/>
        </w:rPr>
        <w:t xml:space="preserve"> </w:t>
      </w:r>
      <w:r>
        <w:rPr>
          <w:color w:val="000000"/>
          <w:w w:val="99"/>
          <w:sz w:val="20"/>
          <w:szCs w:val="20"/>
          <w:lang w:eastAsia="zh-CN" w:bidi="hi-IN"/>
        </w:rPr>
        <w:t>kura nav sasniegusi 22 gadu vecumu līdz 2024. gada 1. septembrim neieskaitot.</w:t>
      </w:r>
    </w:p>
    <w:p w:rsidR="00000C60" w:rsidRDefault="00C549E8">
      <w:pPr>
        <w:pStyle w:val="Pamatteksts1"/>
        <w:spacing w:line="360" w:lineRule="auto"/>
        <w:ind w:right="192"/>
        <w:jc w:val="both"/>
        <w:rPr>
          <w:rFonts w:ascii="Verdana" w:eastAsia="Verdana" w:hAnsi="Verdana" w:cs="Verdana"/>
          <w:color w:val="000000"/>
          <w:w w:val="99"/>
          <w:sz w:val="20"/>
          <w:szCs w:val="20"/>
        </w:rPr>
      </w:pPr>
      <w:r>
        <w:rPr>
          <w:rFonts w:ascii="Verdana" w:eastAsia="Verdana" w:hAnsi="Verdana" w:cs="Verdana"/>
          <w:color w:val="FF3333"/>
          <w:w w:val="99"/>
          <w:sz w:val="20"/>
          <w:szCs w:val="20"/>
        </w:rPr>
        <w:t>**</w:t>
      </w:r>
      <w:r>
        <w:rPr>
          <w:rFonts w:ascii="Verdana" w:eastAsia="Verdana" w:hAnsi="Verdana" w:cs="Verdana"/>
          <w:color w:val="000000"/>
          <w:w w:val="99"/>
          <w:sz w:val="20"/>
          <w:szCs w:val="20"/>
        </w:rPr>
        <w:t xml:space="preserve"> B grupa vīriešu konkurencē – pēc kvalifikācijas rezultātiem 9</w:t>
      </w:r>
      <w:r>
        <w:rPr>
          <w:rFonts w:ascii="Verdana" w:eastAsia="Verdana" w:hAnsi="Verdana" w:cs="Verdana"/>
          <w:color w:val="000000"/>
          <w:w w:val="99"/>
          <w:sz w:val="20"/>
          <w:szCs w:val="20"/>
        </w:rPr>
        <w:t>.-12. vieta + 1 labākais</w:t>
      </w:r>
      <w:r>
        <w:rPr>
          <w:rFonts w:ascii="Verdana" w:eastAsia="Verdana" w:hAnsi="Verdana" w:cs="Verdana"/>
          <w:color w:val="000000"/>
          <w:spacing w:val="1"/>
          <w:w w:val="99"/>
          <w:sz w:val="20"/>
          <w:szCs w:val="20"/>
        </w:rPr>
        <w:t xml:space="preserve"> </w:t>
      </w:r>
      <w:r>
        <w:rPr>
          <w:rFonts w:ascii="Verdana" w:eastAsia="Verdana" w:hAnsi="Verdana" w:cs="Verdana"/>
          <w:color w:val="000000"/>
          <w:w w:val="99"/>
          <w:sz w:val="20"/>
          <w:szCs w:val="20"/>
        </w:rPr>
        <w:t>seniors un labākais jaunietis pēc kvalifikācijas rezultātiem pēc 12 vietas.</w:t>
      </w:r>
    </w:p>
    <w:p w:rsidR="00000C60" w:rsidRDefault="00C549E8">
      <w:pPr>
        <w:pStyle w:val="Pamatteksts1"/>
        <w:spacing w:line="360" w:lineRule="auto"/>
        <w:ind w:right="192"/>
        <w:jc w:val="both"/>
        <w:rPr>
          <w:rFonts w:ascii="Verdana" w:eastAsia="Verdana" w:hAnsi="Verdana" w:cs="Verdana"/>
          <w:color w:val="000000"/>
          <w:w w:val="99"/>
          <w:sz w:val="20"/>
          <w:szCs w:val="20"/>
        </w:rPr>
      </w:pPr>
      <w:r>
        <w:rPr>
          <w:rFonts w:ascii="Verdana" w:eastAsia="Verdana" w:hAnsi="Verdana" w:cs="Verdana"/>
          <w:color w:val="000000"/>
          <w:w w:val="99"/>
          <w:sz w:val="20"/>
          <w:szCs w:val="20"/>
        </w:rPr>
        <w:t>5.1.3. Sacensību formāts: Individuālais reitinga turnīrs.</w:t>
      </w:r>
    </w:p>
    <w:p w:rsidR="00000C60" w:rsidRDefault="00C549E8">
      <w:pPr>
        <w:pStyle w:val="ListParagraph"/>
        <w:tabs>
          <w:tab w:val="left" w:pos="1764"/>
        </w:tabs>
        <w:spacing w:before="118"/>
        <w:ind w:left="0"/>
        <w:jc w:val="left"/>
        <w:rPr>
          <w:color w:val="000000"/>
          <w:w w:val="99"/>
          <w:sz w:val="20"/>
          <w:szCs w:val="20"/>
          <w:lang w:eastAsia="zh-CN" w:bidi="hi-IN"/>
        </w:rPr>
      </w:pPr>
      <w:r>
        <w:rPr>
          <w:color w:val="000000"/>
          <w:w w:val="99"/>
          <w:sz w:val="20"/>
          <w:szCs w:val="20"/>
          <w:lang w:eastAsia="zh-CN" w:bidi="hi-IN"/>
        </w:rPr>
        <w:t xml:space="preserve">5.1.4. Visas spēles notiek pēc </w:t>
      </w:r>
      <w:proofErr w:type="spellStart"/>
      <w:r>
        <w:rPr>
          <w:color w:val="000000"/>
          <w:w w:val="99"/>
          <w:sz w:val="20"/>
          <w:szCs w:val="20"/>
          <w:lang w:eastAsia="zh-CN" w:bidi="hi-IN"/>
        </w:rPr>
        <w:t>cross</w:t>
      </w:r>
      <w:proofErr w:type="spellEnd"/>
      <w:r>
        <w:rPr>
          <w:color w:val="000000"/>
          <w:w w:val="99"/>
          <w:sz w:val="20"/>
          <w:szCs w:val="20"/>
          <w:lang w:eastAsia="zh-CN" w:bidi="hi-IN"/>
        </w:rPr>
        <w:t xml:space="preserve"> </w:t>
      </w:r>
      <w:proofErr w:type="spellStart"/>
      <w:r>
        <w:rPr>
          <w:color w:val="000000"/>
          <w:w w:val="99"/>
          <w:sz w:val="20"/>
          <w:szCs w:val="20"/>
          <w:lang w:eastAsia="zh-CN" w:bidi="hi-IN"/>
        </w:rPr>
        <w:t>lane</w:t>
      </w:r>
      <w:proofErr w:type="spellEnd"/>
      <w:r>
        <w:rPr>
          <w:color w:val="000000"/>
          <w:w w:val="99"/>
          <w:sz w:val="20"/>
          <w:szCs w:val="20"/>
          <w:lang w:eastAsia="zh-CN" w:bidi="hi-IN"/>
        </w:rPr>
        <w:t xml:space="preserve"> sistēmas.</w:t>
      </w:r>
    </w:p>
    <w:p w:rsidR="00000C60" w:rsidRDefault="00C549E8">
      <w:pPr>
        <w:pStyle w:val="ListParagraph"/>
        <w:tabs>
          <w:tab w:val="left" w:pos="1902"/>
        </w:tabs>
        <w:spacing w:before="121" w:line="360" w:lineRule="auto"/>
        <w:ind w:left="0" w:right="202"/>
        <w:jc w:val="left"/>
        <w:rPr>
          <w:color w:val="000000"/>
          <w:w w:val="99"/>
          <w:sz w:val="20"/>
          <w:szCs w:val="20"/>
          <w:lang w:eastAsia="zh-CN" w:bidi="hi-IN"/>
        </w:rPr>
      </w:pPr>
      <w:r>
        <w:rPr>
          <w:color w:val="000000"/>
          <w:w w:val="99"/>
          <w:sz w:val="20"/>
          <w:szCs w:val="20"/>
          <w:lang w:eastAsia="zh-CN" w:bidi="hi-IN"/>
        </w:rPr>
        <w:t>5.1.4.1. Kvalifikācijas laikā celiņu maiņa ik</w:t>
      </w:r>
      <w:r>
        <w:rPr>
          <w:color w:val="000000"/>
          <w:w w:val="99"/>
          <w:sz w:val="20"/>
          <w:szCs w:val="20"/>
          <w:lang w:eastAsia="zh-CN" w:bidi="hi-IN"/>
        </w:rPr>
        <w:t xml:space="preserve"> pēc 1 spēles: pāru celiņi 3 celiņus pa labi, nepāra celiņi 3 celiņus pa kreisi.</w:t>
      </w:r>
    </w:p>
    <w:p w:rsidR="00000C60" w:rsidRDefault="00C549E8">
      <w:pPr>
        <w:pStyle w:val="ListParagraph"/>
        <w:tabs>
          <w:tab w:val="left" w:pos="1960"/>
        </w:tabs>
        <w:spacing w:line="242" w:lineRule="exact"/>
        <w:ind w:left="0"/>
        <w:jc w:val="left"/>
        <w:rPr>
          <w:color w:val="000000"/>
          <w:w w:val="99"/>
          <w:sz w:val="20"/>
          <w:szCs w:val="20"/>
          <w:lang w:eastAsia="zh-CN" w:bidi="hi-IN"/>
        </w:rPr>
      </w:pPr>
      <w:r>
        <w:rPr>
          <w:color w:val="000000"/>
          <w:w w:val="99"/>
          <w:sz w:val="20"/>
          <w:szCs w:val="20"/>
          <w:lang w:eastAsia="zh-CN" w:bidi="hi-IN"/>
        </w:rPr>
        <w:t xml:space="preserve">5.1.4.2. ½ fināls </w:t>
      </w:r>
      <w:proofErr w:type="spellStart"/>
      <w:r>
        <w:rPr>
          <w:color w:val="000000"/>
          <w:w w:val="99"/>
          <w:sz w:val="20"/>
          <w:szCs w:val="20"/>
          <w:lang w:eastAsia="zh-CN" w:bidi="hi-IN"/>
        </w:rPr>
        <w:t>Round</w:t>
      </w:r>
      <w:proofErr w:type="spellEnd"/>
      <w:r>
        <w:rPr>
          <w:color w:val="000000"/>
          <w:w w:val="99"/>
          <w:sz w:val="20"/>
          <w:szCs w:val="20"/>
          <w:lang w:eastAsia="zh-CN" w:bidi="hi-IN"/>
        </w:rPr>
        <w:t xml:space="preserve"> Robin:</w:t>
      </w:r>
    </w:p>
    <w:p w:rsidR="00000C60" w:rsidRDefault="00C549E8">
      <w:pPr>
        <w:pStyle w:val="Pamatteksts1"/>
        <w:spacing w:before="121" w:after="0"/>
        <w:rPr>
          <w:rFonts w:ascii="Verdana" w:eastAsia="Verdana" w:hAnsi="Verdana" w:cs="Verdana"/>
          <w:color w:val="000000"/>
          <w:w w:val="99"/>
          <w:sz w:val="20"/>
          <w:szCs w:val="20"/>
        </w:rPr>
      </w:pPr>
      <w:r>
        <w:rPr>
          <w:rFonts w:ascii="Verdana" w:eastAsia="Verdana" w:hAnsi="Verdana" w:cs="Verdana"/>
          <w:color w:val="000000"/>
          <w:w w:val="99"/>
          <w:sz w:val="20"/>
          <w:szCs w:val="20"/>
        </w:rPr>
        <w:t>Vīrieši: no 3 līdz 10 celiņam;</w:t>
      </w:r>
    </w:p>
    <w:p w:rsidR="00000C60" w:rsidRDefault="00C549E8">
      <w:pPr>
        <w:pStyle w:val="Pamatteksts1"/>
        <w:spacing w:before="121" w:after="0" w:line="360" w:lineRule="auto"/>
        <w:ind w:right="6328"/>
        <w:rPr>
          <w:rFonts w:ascii="Verdana" w:eastAsia="Verdana" w:hAnsi="Verdana" w:cs="Verdana"/>
          <w:color w:val="000000"/>
          <w:w w:val="99"/>
          <w:sz w:val="20"/>
          <w:szCs w:val="20"/>
        </w:rPr>
      </w:pPr>
      <w:r>
        <w:rPr>
          <w:rFonts w:ascii="Verdana" w:eastAsia="Verdana" w:hAnsi="Verdana" w:cs="Verdana"/>
          <w:color w:val="000000"/>
          <w:w w:val="99"/>
          <w:sz w:val="20"/>
          <w:szCs w:val="20"/>
        </w:rPr>
        <w:t>Sievietes: no 17 līdz 22 celiņam;</w:t>
      </w:r>
    </w:p>
    <w:p w:rsidR="00000C60" w:rsidRDefault="00C549E8">
      <w:pPr>
        <w:pStyle w:val="Pamatteksts1"/>
        <w:spacing w:before="121" w:after="0" w:line="360" w:lineRule="auto"/>
        <w:ind w:right="6328"/>
        <w:rPr>
          <w:rFonts w:ascii="Verdana" w:eastAsia="Verdana" w:hAnsi="Verdana" w:cs="Verdana"/>
          <w:color w:val="000000"/>
          <w:w w:val="99"/>
          <w:sz w:val="20"/>
          <w:szCs w:val="20"/>
        </w:rPr>
      </w:pPr>
      <w:r>
        <w:rPr>
          <w:rFonts w:ascii="Verdana" w:eastAsia="Verdana" w:hAnsi="Verdana" w:cs="Verdana"/>
          <w:color w:val="000000"/>
          <w:w w:val="99"/>
          <w:sz w:val="20"/>
          <w:szCs w:val="20"/>
        </w:rPr>
        <w:t>B grupa: no 11 līdz 16 celiņam.</w:t>
      </w:r>
    </w:p>
    <w:p w:rsidR="00000C60" w:rsidRDefault="00C549E8">
      <w:pPr>
        <w:pStyle w:val="ListParagraph"/>
        <w:tabs>
          <w:tab w:val="left" w:pos="1960"/>
        </w:tabs>
        <w:spacing w:line="242" w:lineRule="exact"/>
        <w:ind w:left="0"/>
        <w:jc w:val="left"/>
        <w:rPr>
          <w:color w:val="000000"/>
          <w:w w:val="99"/>
          <w:sz w:val="20"/>
          <w:szCs w:val="20"/>
          <w:lang w:eastAsia="zh-CN" w:bidi="hi-IN"/>
        </w:rPr>
      </w:pPr>
      <w:r>
        <w:rPr>
          <w:color w:val="000000"/>
          <w:w w:val="99"/>
          <w:sz w:val="20"/>
          <w:szCs w:val="20"/>
          <w:lang w:eastAsia="zh-CN" w:bidi="hi-IN"/>
        </w:rPr>
        <w:t>5.1.4.3. Fināls:</w:t>
      </w:r>
    </w:p>
    <w:p w:rsidR="00000C60" w:rsidRDefault="00C549E8">
      <w:pPr>
        <w:pStyle w:val="Pamatteksts1"/>
        <w:spacing w:before="121" w:after="0"/>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Vīrieši 3-8 celiņi (1.-4.v. – </w:t>
      </w:r>
      <w:r>
        <w:rPr>
          <w:rFonts w:ascii="Verdana" w:eastAsia="Verdana" w:hAnsi="Verdana" w:cs="Verdana"/>
          <w:color w:val="000000"/>
          <w:w w:val="99"/>
          <w:sz w:val="20"/>
          <w:szCs w:val="20"/>
        </w:rPr>
        <w:t xml:space="preserve">3.-4. c., 2.-3.v. – 7.-8. c., </w:t>
      </w:r>
      <w:proofErr w:type="spellStart"/>
      <w:r>
        <w:rPr>
          <w:rFonts w:ascii="Verdana" w:eastAsia="Verdana" w:hAnsi="Verdana" w:cs="Verdana"/>
          <w:color w:val="000000"/>
          <w:w w:val="99"/>
          <w:sz w:val="20"/>
          <w:szCs w:val="20"/>
        </w:rPr>
        <w:t>Uzv-Uzv</w:t>
      </w:r>
      <w:proofErr w:type="spellEnd"/>
      <w:r>
        <w:rPr>
          <w:rFonts w:ascii="Verdana" w:eastAsia="Verdana" w:hAnsi="Verdana" w:cs="Verdana"/>
          <w:color w:val="000000"/>
          <w:w w:val="99"/>
          <w:sz w:val="20"/>
          <w:szCs w:val="20"/>
        </w:rPr>
        <w:t xml:space="preserve"> – 5.-6. c.);</w:t>
      </w:r>
    </w:p>
    <w:p w:rsidR="00000C60" w:rsidRDefault="00C549E8">
      <w:pPr>
        <w:pStyle w:val="Pamatteksts1"/>
        <w:spacing w:before="121" w:after="0"/>
        <w:rPr>
          <w:rFonts w:ascii="Verdana" w:eastAsia="Verdana" w:hAnsi="Verdana" w:cs="Verdana"/>
          <w:color w:val="000000"/>
          <w:w w:val="99"/>
          <w:sz w:val="20"/>
          <w:szCs w:val="20"/>
        </w:rPr>
      </w:pPr>
      <w:r>
        <w:rPr>
          <w:rFonts w:ascii="Verdana" w:eastAsia="Verdana" w:hAnsi="Verdana" w:cs="Verdana"/>
          <w:color w:val="000000"/>
          <w:w w:val="99"/>
          <w:sz w:val="20"/>
          <w:szCs w:val="20"/>
        </w:rPr>
        <w:t>Sievietes</w:t>
      </w:r>
      <w:r>
        <w:rPr>
          <w:rFonts w:ascii="Verdana" w:eastAsia="Verdana" w:hAnsi="Verdana" w:cs="Verdana"/>
          <w:color w:val="000000"/>
          <w:spacing w:val="8"/>
          <w:w w:val="99"/>
          <w:sz w:val="20"/>
          <w:szCs w:val="20"/>
        </w:rPr>
        <w:t xml:space="preserve"> </w:t>
      </w:r>
      <w:r>
        <w:rPr>
          <w:rFonts w:ascii="Verdana" w:eastAsia="Verdana" w:hAnsi="Verdana" w:cs="Verdana"/>
          <w:color w:val="000000"/>
          <w:w w:val="99"/>
          <w:sz w:val="20"/>
          <w:szCs w:val="20"/>
        </w:rPr>
        <w:t>15-20</w:t>
      </w:r>
      <w:r>
        <w:rPr>
          <w:rFonts w:ascii="Verdana" w:eastAsia="Verdana" w:hAnsi="Verdana" w:cs="Verdana"/>
          <w:color w:val="000000"/>
          <w:spacing w:val="7"/>
          <w:w w:val="99"/>
          <w:sz w:val="20"/>
          <w:szCs w:val="20"/>
        </w:rPr>
        <w:t xml:space="preserve"> </w:t>
      </w:r>
      <w:r>
        <w:rPr>
          <w:rFonts w:ascii="Verdana" w:eastAsia="Verdana" w:hAnsi="Verdana" w:cs="Verdana"/>
          <w:color w:val="000000"/>
          <w:w w:val="99"/>
          <w:sz w:val="20"/>
          <w:szCs w:val="20"/>
        </w:rPr>
        <w:t>celiņi</w:t>
      </w:r>
      <w:r>
        <w:rPr>
          <w:rFonts w:ascii="Verdana" w:eastAsia="Verdana" w:hAnsi="Verdana" w:cs="Verdana"/>
          <w:color w:val="000000"/>
          <w:spacing w:val="9"/>
          <w:w w:val="99"/>
          <w:sz w:val="20"/>
          <w:szCs w:val="20"/>
        </w:rPr>
        <w:t xml:space="preserve"> </w:t>
      </w:r>
      <w:r>
        <w:rPr>
          <w:rFonts w:ascii="Verdana" w:eastAsia="Verdana" w:hAnsi="Verdana" w:cs="Verdana"/>
          <w:color w:val="000000"/>
          <w:w w:val="99"/>
          <w:sz w:val="20"/>
          <w:szCs w:val="20"/>
        </w:rPr>
        <w:t>(1.-4.v.–15.-16.c.,</w:t>
      </w:r>
      <w:r>
        <w:rPr>
          <w:rFonts w:ascii="Verdana" w:eastAsia="Verdana" w:hAnsi="Verdana" w:cs="Verdana"/>
          <w:color w:val="000000"/>
          <w:spacing w:val="10"/>
          <w:w w:val="99"/>
          <w:sz w:val="20"/>
          <w:szCs w:val="20"/>
        </w:rPr>
        <w:t xml:space="preserve"> </w:t>
      </w:r>
      <w:r>
        <w:rPr>
          <w:rFonts w:ascii="Verdana" w:eastAsia="Verdana" w:hAnsi="Verdana" w:cs="Verdana"/>
          <w:color w:val="000000"/>
          <w:w w:val="99"/>
          <w:sz w:val="20"/>
          <w:szCs w:val="20"/>
        </w:rPr>
        <w:t>2.-3.v.–19.-20.c.,</w:t>
      </w:r>
      <w:r>
        <w:rPr>
          <w:rFonts w:ascii="Verdana" w:eastAsia="Verdana" w:hAnsi="Verdana" w:cs="Verdana"/>
          <w:color w:val="000000"/>
          <w:spacing w:val="9"/>
          <w:w w:val="99"/>
          <w:sz w:val="20"/>
          <w:szCs w:val="20"/>
        </w:rPr>
        <w:t xml:space="preserve"> </w:t>
      </w:r>
      <w:proofErr w:type="spellStart"/>
      <w:r>
        <w:rPr>
          <w:rFonts w:ascii="Verdana" w:eastAsia="Verdana" w:hAnsi="Verdana" w:cs="Verdana"/>
          <w:color w:val="000000"/>
          <w:w w:val="99"/>
          <w:sz w:val="20"/>
          <w:szCs w:val="20"/>
        </w:rPr>
        <w:t>Uzv-Uzv</w:t>
      </w:r>
      <w:proofErr w:type="spellEnd"/>
      <w:r>
        <w:rPr>
          <w:rFonts w:ascii="Verdana" w:eastAsia="Verdana" w:hAnsi="Verdana" w:cs="Verdana"/>
          <w:color w:val="000000"/>
          <w:w w:val="99"/>
          <w:sz w:val="20"/>
          <w:szCs w:val="20"/>
        </w:rPr>
        <w:t>–17.-18.c.);</w:t>
      </w:r>
    </w:p>
    <w:p w:rsidR="00000C60" w:rsidRDefault="00C549E8">
      <w:pPr>
        <w:pStyle w:val="Pamatteksts1"/>
        <w:spacing w:before="121" w:after="0" w:line="360" w:lineRule="auto"/>
        <w:rPr>
          <w:rFonts w:ascii="Verdana" w:eastAsia="Verdana" w:hAnsi="Verdana" w:cs="Verdana"/>
          <w:color w:val="000000"/>
          <w:w w:val="99"/>
          <w:sz w:val="20"/>
          <w:szCs w:val="20"/>
        </w:rPr>
      </w:pPr>
      <w:r>
        <w:rPr>
          <w:rFonts w:ascii="Verdana" w:eastAsia="Verdana" w:hAnsi="Verdana" w:cs="Verdana"/>
          <w:color w:val="000000"/>
          <w:w w:val="99"/>
          <w:sz w:val="20"/>
          <w:szCs w:val="20"/>
        </w:rPr>
        <w:t>B</w:t>
      </w:r>
      <w:r>
        <w:rPr>
          <w:rFonts w:ascii="Verdana" w:eastAsia="Verdana" w:hAnsi="Verdana" w:cs="Verdana"/>
          <w:color w:val="000000"/>
          <w:spacing w:val="6"/>
          <w:w w:val="99"/>
          <w:sz w:val="20"/>
          <w:szCs w:val="20"/>
        </w:rPr>
        <w:t xml:space="preserve"> </w:t>
      </w:r>
      <w:r>
        <w:rPr>
          <w:rFonts w:ascii="Verdana" w:eastAsia="Verdana" w:hAnsi="Verdana" w:cs="Verdana"/>
          <w:color w:val="000000"/>
          <w:w w:val="99"/>
          <w:sz w:val="20"/>
          <w:szCs w:val="20"/>
        </w:rPr>
        <w:t>grupa</w:t>
      </w:r>
      <w:r>
        <w:rPr>
          <w:rFonts w:ascii="Verdana" w:eastAsia="Verdana" w:hAnsi="Verdana" w:cs="Verdana"/>
          <w:color w:val="000000"/>
          <w:spacing w:val="7"/>
          <w:w w:val="99"/>
          <w:sz w:val="20"/>
          <w:szCs w:val="20"/>
        </w:rPr>
        <w:t xml:space="preserve"> </w:t>
      </w:r>
      <w:r>
        <w:rPr>
          <w:rFonts w:ascii="Verdana" w:eastAsia="Verdana" w:hAnsi="Verdana" w:cs="Verdana"/>
          <w:color w:val="000000"/>
          <w:w w:val="99"/>
          <w:sz w:val="20"/>
          <w:szCs w:val="20"/>
        </w:rPr>
        <w:t>9-14</w:t>
      </w:r>
      <w:r>
        <w:rPr>
          <w:rFonts w:ascii="Verdana" w:eastAsia="Verdana" w:hAnsi="Verdana" w:cs="Verdana"/>
          <w:color w:val="000000"/>
          <w:spacing w:val="5"/>
          <w:w w:val="99"/>
          <w:sz w:val="20"/>
          <w:szCs w:val="20"/>
        </w:rPr>
        <w:t xml:space="preserve"> </w:t>
      </w:r>
      <w:r>
        <w:rPr>
          <w:rFonts w:ascii="Verdana" w:eastAsia="Verdana" w:hAnsi="Verdana" w:cs="Verdana"/>
          <w:color w:val="000000"/>
          <w:w w:val="99"/>
          <w:sz w:val="20"/>
          <w:szCs w:val="20"/>
        </w:rPr>
        <w:t>celiņi</w:t>
      </w:r>
      <w:r>
        <w:rPr>
          <w:rFonts w:ascii="Verdana" w:eastAsia="Verdana" w:hAnsi="Verdana" w:cs="Verdana"/>
          <w:color w:val="000000"/>
          <w:spacing w:val="9"/>
          <w:w w:val="99"/>
          <w:sz w:val="20"/>
          <w:szCs w:val="20"/>
        </w:rPr>
        <w:t xml:space="preserve"> </w:t>
      </w:r>
      <w:r>
        <w:rPr>
          <w:rFonts w:ascii="Verdana" w:eastAsia="Verdana" w:hAnsi="Verdana" w:cs="Verdana"/>
          <w:color w:val="000000"/>
          <w:w w:val="99"/>
          <w:sz w:val="20"/>
          <w:szCs w:val="20"/>
        </w:rPr>
        <w:t>(1.-4.v.–9.-10.c.,</w:t>
      </w:r>
      <w:r>
        <w:rPr>
          <w:rFonts w:ascii="Verdana" w:eastAsia="Verdana" w:hAnsi="Verdana" w:cs="Verdana"/>
          <w:color w:val="000000"/>
          <w:spacing w:val="4"/>
          <w:w w:val="99"/>
          <w:sz w:val="20"/>
          <w:szCs w:val="20"/>
        </w:rPr>
        <w:t xml:space="preserve"> </w:t>
      </w:r>
      <w:r>
        <w:rPr>
          <w:rFonts w:ascii="Verdana" w:eastAsia="Verdana" w:hAnsi="Verdana" w:cs="Verdana"/>
          <w:color w:val="000000"/>
          <w:w w:val="99"/>
          <w:sz w:val="20"/>
          <w:szCs w:val="20"/>
        </w:rPr>
        <w:t>2.-3.v.–13.-14.c.,</w:t>
      </w:r>
      <w:r>
        <w:rPr>
          <w:rFonts w:ascii="Verdana" w:eastAsia="Verdana" w:hAnsi="Verdana" w:cs="Verdana"/>
          <w:color w:val="000000"/>
          <w:spacing w:val="7"/>
          <w:w w:val="99"/>
          <w:sz w:val="20"/>
          <w:szCs w:val="20"/>
        </w:rPr>
        <w:t xml:space="preserve"> </w:t>
      </w:r>
      <w:proofErr w:type="spellStart"/>
      <w:r>
        <w:rPr>
          <w:rFonts w:ascii="Verdana" w:eastAsia="Verdana" w:hAnsi="Verdana" w:cs="Verdana"/>
          <w:color w:val="000000"/>
          <w:w w:val="99"/>
          <w:sz w:val="20"/>
          <w:szCs w:val="20"/>
        </w:rPr>
        <w:t>Uzv-Uzv</w:t>
      </w:r>
      <w:proofErr w:type="spellEnd"/>
      <w:r>
        <w:rPr>
          <w:rFonts w:ascii="Verdana" w:eastAsia="Verdana" w:hAnsi="Verdana" w:cs="Verdana"/>
          <w:color w:val="000000"/>
          <w:w w:val="99"/>
          <w:sz w:val="20"/>
          <w:szCs w:val="20"/>
        </w:rPr>
        <w:t>–11.-12.c.);</w:t>
      </w:r>
    </w:p>
    <w:p w:rsidR="00000C60" w:rsidRDefault="00000C60">
      <w:pPr>
        <w:pStyle w:val="Pamatteksts1"/>
        <w:spacing w:before="121" w:after="0" w:line="360" w:lineRule="auto"/>
        <w:rPr>
          <w:rFonts w:ascii="Verdana" w:eastAsia="Verdana" w:hAnsi="Verdana" w:cs="Verdana"/>
          <w:color w:val="000000"/>
          <w:w w:val="99"/>
          <w:sz w:val="20"/>
          <w:szCs w:val="20"/>
        </w:rPr>
      </w:pP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5.1.4.4. Tehniskās problēmas gadījumā lēmumu</w:t>
      </w:r>
      <w:r>
        <w:rPr>
          <w:rFonts w:ascii="Verdana" w:eastAsia="Verdana" w:hAnsi="Verdana" w:cs="Verdana"/>
          <w:color w:val="000000"/>
          <w:w w:val="99"/>
          <w:sz w:val="20"/>
          <w:szCs w:val="20"/>
        </w:rPr>
        <w:t xml:space="preserve"> par celiņu maiņu nosaka tiesnesis.</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lastRenderedPageBreak/>
        <w:t>5.1.5. Pirms kvalifikācijas un 1/2 fināla iesildīšanās laiks – 10 minūtes. Pirms Fināla – 5 minūtes. Nekādas papildus iesildīšanās spēlētājiem, izmantojot celiņus, nav.</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5.1.6. Par spēles gaitu un rezultātu tiek sastādīts</w:t>
      </w:r>
      <w:r>
        <w:rPr>
          <w:rFonts w:ascii="Verdana" w:eastAsia="Verdana" w:hAnsi="Verdana" w:cs="Verdana"/>
          <w:color w:val="000000"/>
          <w:w w:val="99"/>
          <w:sz w:val="20"/>
          <w:szCs w:val="20"/>
        </w:rPr>
        <w:t xml:space="preserve"> spēles protokols. Dalībnieka pienākums ir pareizi aizpildīt protokolu un pēc spēlēm to parakstīt un nodot tiesnesim.</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5.1.7. Par boulinga iekārtu bojāšanu (sitiens pa boulinga aprīkojumu), traucēšanu citiem spēlētājiem, nesportisku uzvedību vai strīdēšanos</w:t>
      </w:r>
      <w:r>
        <w:rPr>
          <w:rFonts w:ascii="Verdana" w:eastAsia="Verdana" w:hAnsi="Verdana" w:cs="Verdana"/>
          <w:color w:val="000000"/>
          <w:w w:val="99"/>
          <w:sz w:val="20"/>
          <w:szCs w:val="20"/>
        </w:rPr>
        <w:t xml:space="preserve"> ar tiesnesi, tiek noteikts brīdinājums. Par atkārtotu pārkāpumu spēlētājs saņem dzelteno kartīti un pēdējā freima anulāciju. Trešā pārkāpuma gadījumā spēlētājam tiek noteikts sods 50 EUR apmērā + diskvalifikācija un dalības maksa netiek atgriezta.</w:t>
      </w:r>
    </w:p>
    <w:p w:rsidR="00000C60" w:rsidRDefault="00C549E8">
      <w:pPr>
        <w:spacing w:line="360" w:lineRule="auto"/>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5.1.8. Visu sacensību garumā spēlētājs var atrasties tikai uz sava nozīmēta šai spēlei celiņa. Staigāšana pa citiem celiņiem spēļu bloku laikā ir aizliegta. Vērot citu spēlētāju rezultātus var tikai no “spēlētāju gaiteņa” zonas (starp spēlētāja zonu un tri</w:t>
      </w:r>
      <w:r>
        <w:rPr>
          <w:rFonts w:ascii="Verdana" w:eastAsia="Verdana" w:hAnsi="Verdana" w:cs="Verdana"/>
          <w:b/>
          <w:bCs/>
          <w:color w:val="000000"/>
          <w:w w:val="99"/>
          <w:sz w:val="20"/>
          <w:szCs w:val="20"/>
        </w:rPr>
        <w:t xml:space="preserve">bīnēm), </w:t>
      </w:r>
      <w:r>
        <w:rPr>
          <w:rFonts w:ascii="Verdana" w:eastAsia="Verdana" w:hAnsi="Verdana" w:cs="Verdana"/>
          <w:b/>
          <w:bCs/>
          <w:color w:val="000000"/>
          <w:w w:val="99"/>
          <w:sz w:val="20"/>
          <w:szCs w:val="20"/>
          <w:u w:val="single"/>
        </w:rPr>
        <w:t>ar nosacījumu, ka spēlētājs ir pabeidzis savu spēli un gaida celiņu maiņu</w:t>
      </w:r>
      <w:r>
        <w:rPr>
          <w:rFonts w:ascii="Verdana" w:eastAsia="Verdana" w:hAnsi="Verdana" w:cs="Verdana"/>
          <w:b/>
          <w:bCs/>
          <w:color w:val="000000"/>
          <w:w w:val="99"/>
          <w:sz w:val="20"/>
          <w:szCs w:val="20"/>
        </w:rPr>
        <w:t>.</w:t>
      </w:r>
    </w:p>
    <w:p w:rsidR="00000C60" w:rsidRDefault="00C549E8">
      <w:pPr>
        <w:spacing w:line="360" w:lineRule="auto"/>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5.1.9. Ar noteiktu spēlētāju, starp spēļu zonu un skatītāju tribīnēm (“spēlētāju gaitenis”), var atrasties LBF akreditēts treneris, kurš ir noklausījies ETBF 1. līmeņa trene</w:t>
      </w:r>
      <w:r>
        <w:rPr>
          <w:rFonts w:ascii="Verdana" w:eastAsia="Verdana" w:hAnsi="Verdana" w:cs="Verdana"/>
          <w:b/>
          <w:bCs/>
          <w:color w:val="000000"/>
          <w:w w:val="99"/>
          <w:sz w:val="20"/>
          <w:szCs w:val="20"/>
        </w:rPr>
        <w:t xml:space="preserve">ru apmācības. Šiem treneriem pirms kvalifikācijas sākuma jāiesniedz pieteikums galvenajam tiesnesim, norādot noteiktos spēlētāju vārdus. Šajā gadījumā treneris varēs atrasties tikai tajā celiņu zonā, kurā spēlē viņa pieteiktie spēlētāji. </w:t>
      </w:r>
    </w:p>
    <w:p w:rsidR="00000C60" w:rsidRDefault="00C549E8">
      <w:pPr>
        <w:spacing w:line="360" w:lineRule="auto"/>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5.1.9.1. Trenēt u</w:t>
      </w:r>
      <w:r>
        <w:rPr>
          <w:rFonts w:ascii="Verdana" w:eastAsia="Verdana" w:hAnsi="Verdana" w:cs="Verdana"/>
          <w:b/>
          <w:bCs/>
          <w:color w:val="000000"/>
          <w:w w:val="99"/>
          <w:sz w:val="20"/>
          <w:szCs w:val="20"/>
        </w:rPr>
        <w:t>n spēlēt vienā turnīra posmā ir aizliegts.</w:t>
      </w:r>
    </w:p>
    <w:p w:rsidR="00000C60" w:rsidRDefault="00C549E8">
      <w:pPr>
        <w:spacing w:line="360" w:lineRule="auto"/>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 xml:space="preserve">5.1.9.2. Atrasties spēlētāju zonā, kā arī apmācīt spēlētājus, kuri nav pieteikumā, aizliegts.   </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b/>
          <w:bCs/>
          <w:color w:val="000000"/>
          <w:w w:val="99"/>
          <w:sz w:val="20"/>
          <w:szCs w:val="20"/>
        </w:rPr>
        <w:t>5.1.9.3. Brīdinājuma un diskvalifikācijas kartes attiecas arī uz treneriem.</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5.1.10. Sacensības norisinās saskaņā ar </w:t>
      </w:r>
      <w:r>
        <w:rPr>
          <w:rFonts w:ascii="Verdana" w:eastAsia="Verdana" w:hAnsi="Verdana" w:cs="Verdana"/>
          <w:color w:val="000000"/>
          <w:w w:val="99"/>
          <w:sz w:val="20"/>
          <w:szCs w:val="20"/>
        </w:rPr>
        <w:t>ETBF noteikumiem.</w:t>
      </w:r>
    </w:p>
    <w:p w:rsidR="00000C60" w:rsidRDefault="00C549E8">
      <w:pPr>
        <w:spacing w:line="360" w:lineRule="auto"/>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 xml:space="preserve">5.1.11. Tiek ievēroti un kontrolēti </w:t>
      </w:r>
      <w:proofErr w:type="spellStart"/>
      <w:r>
        <w:rPr>
          <w:rFonts w:ascii="Verdana" w:eastAsia="Verdana" w:hAnsi="Verdana" w:cs="Verdana"/>
          <w:b/>
          <w:bCs/>
          <w:color w:val="000000"/>
          <w:w w:val="99"/>
          <w:sz w:val="20"/>
          <w:szCs w:val="20"/>
        </w:rPr>
        <w:t>Slow</w:t>
      </w:r>
      <w:proofErr w:type="spellEnd"/>
      <w:r>
        <w:rPr>
          <w:rFonts w:ascii="Verdana" w:eastAsia="Verdana" w:hAnsi="Verdana" w:cs="Verdana"/>
          <w:b/>
          <w:bCs/>
          <w:color w:val="000000"/>
          <w:w w:val="99"/>
          <w:sz w:val="20"/>
          <w:szCs w:val="20"/>
        </w:rPr>
        <w:t xml:space="preserve"> </w:t>
      </w:r>
      <w:proofErr w:type="spellStart"/>
      <w:r>
        <w:rPr>
          <w:rFonts w:ascii="Verdana" w:eastAsia="Verdana" w:hAnsi="Verdana" w:cs="Verdana"/>
          <w:b/>
          <w:bCs/>
          <w:color w:val="000000"/>
          <w:w w:val="99"/>
          <w:sz w:val="20"/>
          <w:szCs w:val="20"/>
        </w:rPr>
        <w:t>Bowling</w:t>
      </w:r>
      <w:proofErr w:type="spellEnd"/>
      <w:r>
        <w:rPr>
          <w:rFonts w:ascii="Verdana" w:eastAsia="Verdana" w:hAnsi="Verdana" w:cs="Verdana"/>
          <w:b/>
          <w:bCs/>
          <w:color w:val="000000"/>
          <w:w w:val="99"/>
          <w:sz w:val="20"/>
          <w:szCs w:val="20"/>
        </w:rPr>
        <w:t xml:space="preserve"> noteikumi. Spēlētājiem jāizpilda metiens, ja pa labi un pa kreisi ir brīvs 1 celiņš. Divu celiņu izlaišana viena no pusēm tiks uzskatīta par </w:t>
      </w:r>
      <w:proofErr w:type="spellStart"/>
      <w:r>
        <w:rPr>
          <w:rFonts w:ascii="Verdana" w:eastAsia="Verdana" w:hAnsi="Verdana" w:cs="Verdana"/>
          <w:b/>
          <w:bCs/>
          <w:color w:val="000000"/>
          <w:w w:val="99"/>
          <w:sz w:val="20"/>
          <w:szCs w:val="20"/>
        </w:rPr>
        <w:t>Slow</w:t>
      </w:r>
      <w:proofErr w:type="spellEnd"/>
      <w:r>
        <w:rPr>
          <w:rFonts w:ascii="Verdana" w:eastAsia="Verdana" w:hAnsi="Verdana" w:cs="Verdana"/>
          <w:b/>
          <w:bCs/>
          <w:color w:val="000000"/>
          <w:w w:val="99"/>
          <w:sz w:val="20"/>
          <w:szCs w:val="20"/>
        </w:rPr>
        <w:t xml:space="preserve"> </w:t>
      </w:r>
      <w:proofErr w:type="spellStart"/>
      <w:r>
        <w:rPr>
          <w:rFonts w:ascii="Verdana" w:eastAsia="Verdana" w:hAnsi="Verdana" w:cs="Verdana"/>
          <w:b/>
          <w:bCs/>
          <w:color w:val="000000"/>
          <w:w w:val="99"/>
          <w:sz w:val="20"/>
          <w:szCs w:val="20"/>
        </w:rPr>
        <w:t>Bowling</w:t>
      </w:r>
      <w:proofErr w:type="spellEnd"/>
      <w:r>
        <w:rPr>
          <w:rFonts w:ascii="Verdana" w:eastAsia="Verdana" w:hAnsi="Verdana" w:cs="Verdana"/>
          <w:b/>
          <w:bCs/>
          <w:color w:val="000000"/>
          <w:w w:val="99"/>
          <w:sz w:val="20"/>
          <w:szCs w:val="20"/>
        </w:rPr>
        <w:t>. Gadījumā, ja spēlētājs paņēma bumb</w:t>
      </w:r>
      <w:r>
        <w:rPr>
          <w:rFonts w:ascii="Verdana" w:eastAsia="Verdana" w:hAnsi="Verdana" w:cs="Verdana"/>
          <w:b/>
          <w:bCs/>
          <w:color w:val="000000"/>
          <w:w w:val="99"/>
          <w:sz w:val="20"/>
          <w:szCs w:val="20"/>
        </w:rPr>
        <w:t xml:space="preserve">u un atrodas uz </w:t>
      </w:r>
      <w:proofErr w:type="spellStart"/>
      <w:r>
        <w:rPr>
          <w:rFonts w:ascii="Verdana" w:eastAsia="Verdana" w:hAnsi="Verdana" w:cs="Verdana"/>
          <w:b/>
          <w:bCs/>
          <w:color w:val="000000"/>
          <w:w w:val="99"/>
          <w:sz w:val="20"/>
          <w:szCs w:val="20"/>
        </w:rPr>
        <w:t>approach</w:t>
      </w:r>
      <w:proofErr w:type="spellEnd"/>
      <w:r>
        <w:rPr>
          <w:rFonts w:ascii="Verdana" w:eastAsia="Verdana" w:hAnsi="Verdana" w:cs="Verdana"/>
          <w:b/>
          <w:bCs/>
          <w:color w:val="000000"/>
          <w:w w:val="99"/>
          <w:sz w:val="20"/>
          <w:szCs w:val="20"/>
        </w:rPr>
        <w:t xml:space="preserve">, viņam ir jāizpilda metienu, pretējā gadījumā tas tiks uzskatīts par </w:t>
      </w:r>
      <w:proofErr w:type="spellStart"/>
      <w:r>
        <w:rPr>
          <w:rFonts w:ascii="Verdana" w:eastAsia="Verdana" w:hAnsi="Verdana" w:cs="Verdana"/>
          <w:b/>
          <w:bCs/>
          <w:color w:val="000000"/>
          <w:w w:val="99"/>
          <w:sz w:val="20"/>
          <w:szCs w:val="20"/>
        </w:rPr>
        <w:t>Slow</w:t>
      </w:r>
      <w:proofErr w:type="spellEnd"/>
      <w:r>
        <w:rPr>
          <w:rFonts w:ascii="Verdana" w:eastAsia="Verdana" w:hAnsi="Verdana" w:cs="Verdana"/>
          <w:b/>
          <w:bCs/>
          <w:color w:val="000000"/>
          <w:w w:val="99"/>
          <w:sz w:val="20"/>
          <w:szCs w:val="20"/>
        </w:rPr>
        <w:t xml:space="preserve"> </w:t>
      </w:r>
      <w:proofErr w:type="spellStart"/>
      <w:r>
        <w:rPr>
          <w:rFonts w:ascii="Verdana" w:eastAsia="Verdana" w:hAnsi="Verdana" w:cs="Verdana"/>
          <w:b/>
          <w:bCs/>
          <w:color w:val="000000"/>
          <w:w w:val="99"/>
          <w:sz w:val="20"/>
          <w:szCs w:val="20"/>
        </w:rPr>
        <w:t>Bowling</w:t>
      </w:r>
      <w:proofErr w:type="spellEnd"/>
      <w:r>
        <w:rPr>
          <w:rFonts w:ascii="Verdana" w:eastAsia="Verdana" w:hAnsi="Verdana" w:cs="Verdana"/>
          <w:b/>
          <w:bCs/>
          <w:color w:val="000000"/>
          <w:w w:val="99"/>
          <w:sz w:val="20"/>
          <w:szCs w:val="20"/>
        </w:rPr>
        <w:t xml:space="preserve">. </w:t>
      </w:r>
    </w:p>
    <w:p w:rsidR="00000C60" w:rsidRDefault="00000C60">
      <w:pPr>
        <w:spacing w:line="360" w:lineRule="auto"/>
        <w:jc w:val="both"/>
        <w:rPr>
          <w:rFonts w:ascii="Verdana" w:eastAsia="Verdana" w:hAnsi="Verdana" w:cs="Verdana"/>
          <w:b/>
          <w:bCs/>
          <w:color w:val="000000"/>
          <w:w w:val="99"/>
          <w:sz w:val="22"/>
          <w:szCs w:val="22"/>
        </w:rPr>
      </w:pPr>
    </w:p>
    <w:p w:rsidR="00000C60" w:rsidRDefault="00C549E8">
      <w:pPr>
        <w:spacing w:line="360" w:lineRule="auto"/>
        <w:jc w:val="both"/>
        <w:rPr>
          <w:rFonts w:ascii="Verdana" w:eastAsia="Verdana" w:hAnsi="Verdana" w:cs="Verdana"/>
          <w:b/>
          <w:bCs/>
          <w:color w:val="000000"/>
          <w:w w:val="99"/>
          <w:sz w:val="22"/>
          <w:szCs w:val="22"/>
        </w:rPr>
      </w:pPr>
      <w:r>
        <w:rPr>
          <w:rFonts w:ascii="Verdana" w:eastAsia="Verdana" w:hAnsi="Verdana" w:cs="Verdana"/>
          <w:b/>
          <w:bCs/>
          <w:color w:val="000000"/>
          <w:w w:val="99"/>
          <w:sz w:val="22"/>
          <w:szCs w:val="22"/>
        </w:rPr>
        <w:t xml:space="preserve">5.2. Sacensību laikā aizliegts: </w:t>
      </w:r>
    </w:p>
    <w:p w:rsidR="00000C60" w:rsidRDefault="00C549E8">
      <w:pPr>
        <w:spacing w:line="360" w:lineRule="auto"/>
        <w:jc w:val="both"/>
      </w:pPr>
      <w:r>
        <w:rPr>
          <w:rFonts w:ascii="Verdana" w:eastAsia="Verdana" w:hAnsi="Verdana" w:cs="Verdana"/>
          <w:color w:val="000000"/>
          <w:w w:val="99"/>
          <w:sz w:val="20"/>
          <w:szCs w:val="20"/>
        </w:rPr>
        <w:t>5.2.1. Savas maiņas laikā (no iesildīšanas sākuma līdz brīdim, kad tiek veikts šīs maiņas pēdējais metiens) lieto</w:t>
      </w:r>
      <w:r>
        <w:rPr>
          <w:rFonts w:ascii="Verdana" w:eastAsia="Verdana" w:hAnsi="Verdana" w:cs="Verdana"/>
          <w:color w:val="000000"/>
          <w:w w:val="99"/>
          <w:sz w:val="20"/>
          <w:szCs w:val="20"/>
        </w:rPr>
        <w:t xml:space="preserve">t alkoholiskos dzērienus un citas apreibinošas vielas, atrasties uz celiņiem to iespaidā, kā arī </w:t>
      </w:r>
      <w:r>
        <w:rPr>
          <w:rFonts w:ascii="Verdana" w:eastAsia="Verdana" w:hAnsi="Verdana" w:cs="Verdana"/>
          <w:b/>
          <w:color w:val="000000"/>
          <w:w w:val="99"/>
          <w:sz w:val="20"/>
          <w:szCs w:val="20"/>
        </w:rPr>
        <w:t>smēķēt</w:t>
      </w:r>
      <w:r>
        <w:rPr>
          <w:rFonts w:ascii="Verdana" w:eastAsia="Verdana" w:hAnsi="Verdana" w:cs="Verdana"/>
          <w:color w:val="000000"/>
          <w:w w:val="99"/>
          <w:sz w:val="20"/>
          <w:szCs w:val="20"/>
        </w:rPr>
        <w:t>, tajā skaitā elektroniskās cigaretes.</w:t>
      </w:r>
    </w:p>
    <w:p w:rsidR="00000C60" w:rsidRDefault="00C549E8">
      <w:pPr>
        <w:spacing w:line="360" w:lineRule="auto"/>
        <w:jc w:val="both"/>
      </w:pPr>
      <w:r>
        <w:rPr>
          <w:rFonts w:ascii="Verdana" w:eastAsia="Verdana" w:hAnsi="Verdana" w:cs="Verdana"/>
          <w:color w:val="000000"/>
          <w:w w:val="99"/>
          <w:sz w:val="20"/>
          <w:szCs w:val="20"/>
        </w:rPr>
        <w:t>5.2.2. Spēlētāju zonā uz galdiem drīkst novietot tikai bezalkoholiskos dzērienus pudelēs ar vāku. Cita veida dzēri</w:t>
      </w:r>
      <w:r>
        <w:rPr>
          <w:rFonts w:ascii="Verdana" w:eastAsia="Verdana" w:hAnsi="Verdana" w:cs="Verdana"/>
          <w:color w:val="000000"/>
          <w:w w:val="99"/>
          <w:sz w:val="20"/>
          <w:szCs w:val="20"/>
        </w:rPr>
        <w:t xml:space="preserve">enus, piemēram, kafiju vai tēju, drīkst novietot ārpus spēlētāju zonas tam paredzētajās vietās </w:t>
      </w:r>
      <w:r>
        <w:rPr>
          <w:rFonts w:ascii="Verdana" w:eastAsia="Verdana" w:hAnsi="Verdana" w:cs="Verdana"/>
          <w:bCs/>
          <w:color w:val="000000"/>
          <w:w w:val="99"/>
          <w:sz w:val="20"/>
          <w:szCs w:val="20"/>
        </w:rPr>
        <w:t>“spēlētāju gaitenī”</w:t>
      </w:r>
      <w:r>
        <w:rPr>
          <w:rFonts w:ascii="Verdana" w:eastAsia="Verdana" w:hAnsi="Verdana" w:cs="Verdana"/>
          <w:color w:val="000000"/>
          <w:w w:val="99"/>
          <w:sz w:val="20"/>
          <w:szCs w:val="20"/>
        </w:rPr>
        <w:t>.</w:t>
      </w:r>
    </w:p>
    <w:p w:rsidR="00000C60" w:rsidRDefault="00C549E8">
      <w:pPr>
        <w:spacing w:line="360" w:lineRule="auto"/>
        <w:jc w:val="both"/>
      </w:pPr>
      <w:r>
        <w:rPr>
          <w:rFonts w:ascii="Verdana" w:eastAsia="Verdana" w:hAnsi="Verdana" w:cs="Verdana"/>
          <w:color w:val="000000"/>
          <w:w w:val="99"/>
          <w:sz w:val="20"/>
          <w:szCs w:val="20"/>
        </w:rPr>
        <w:lastRenderedPageBreak/>
        <w:t xml:space="preserve">5.2.3. Pirmā pārkāpuma gadījumā, spēlētajam esošā spēlē tiek ieskaitīti 0 punkti. Gadījumā, ja pārkāpums tiek fiksēts starp spēlēm, tad pēdējā nospēlētā spēlē tiek ieskaitīti 0 punkti. Atkārtota pārkāpuma gadījumā spēlētājs tiek diskvalificēts. </w:t>
      </w:r>
    </w:p>
    <w:p w:rsidR="00000C60" w:rsidRDefault="00C549E8">
      <w:pPr>
        <w:spacing w:line="360" w:lineRule="auto"/>
        <w:jc w:val="both"/>
        <w:rPr>
          <w:b/>
          <w:bCs/>
        </w:rPr>
      </w:pPr>
      <w:r>
        <w:rPr>
          <w:rFonts w:ascii="Verdana" w:eastAsia="Verdana" w:hAnsi="Verdana" w:cs="Verdana"/>
          <w:b/>
          <w:bCs/>
          <w:color w:val="000000"/>
          <w:w w:val="99"/>
          <w:sz w:val="20"/>
          <w:szCs w:val="20"/>
        </w:rPr>
        <w:t>5.3. Spēlē</w:t>
      </w:r>
      <w:r>
        <w:rPr>
          <w:rFonts w:ascii="Verdana" w:eastAsia="Verdana" w:hAnsi="Verdana" w:cs="Verdana"/>
          <w:b/>
          <w:bCs/>
          <w:color w:val="000000"/>
          <w:w w:val="99"/>
          <w:sz w:val="20"/>
          <w:szCs w:val="20"/>
        </w:rPr>
        <w:t>tāju formas</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5.3.1. Spēlētāju formas vīriešiem: polo krekli un garās bikses; treniņbikses, jebkura</w:t>
      </w:r>
      <w:r>
        <w:rPr>
          <w:rFonts w:ascii="Verdana" w:eastAsia="Verdana" w:hAnsi="Verdana" w:cs="Verdana"/>
          <w:b/>
          <w:bCs/>
          <w:color w:val="000000"/>
          <w:w w:val="99"/>
          <w:sz w:val="20"/>
          <w:szCs w:val="20"/>
        </w:rPr>
        <w:t xml:space="preserve"> </w:t>
      </w:r>
      <w:r>
        <w:rPr>
          <w:rFonts w:ascii="Verdana" w:eastAsia="Verdana" w:hAnsi="Verdana" w:cs="Verdana"/>
          <w:color w:val="000000"/>
          <w:w w:val="99"/>
          <w:sz w:val="20"/>
          <w:szCs w:val="20"/>
        </w:rPr>
        <w:t>garuma šorti, kā arī džinsu auduma bikses nav atļautas.</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5.3.2. Spēlētāju formas sievietēm: polo krekli un svārki, šorti vai garās bikses; džinsu auduma bikses</w:t>
      </w:r>
      <w:r>
        <w:rPr>
          <w:rFonts w:ascii="Verdana" w:eastAsia="Verdana" w:hAnsi="Verdana" w:cs="Verdana"/>
          <w:color w:val="000000"/>
          <w:w w:val="99"/>
          <w:sz w:val="20"/>
          <w:szCs w:val="20"/>
        </w:rPr>
        <w:t xml:space="preserve"> nav atļautas.</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5.3.3. Polo krekls nevar būt ar citu valstu simboliku, </w:t>
      </w:r>
      <w:proofErr w:type="spellStart"/>
      <w:r>
        <w:rPr>
          <w:rFonts w:ascii="Verdana" w:eastAsia="Verdana" w:hAnsi="Verdana" w:cs="Verdana"/>
          <w:color w:val="000000"/>
          <w:w w:val="99"/>
          <w:sz w:val="20"/>
          <w:szCs w:val="20"/>
        </w:rPr>
        <w:t>ģērboni</w:t>
      </w:r>
      <w:proofErr w:type="spellEnd"/>
      <w:r>
        <w:rPr>
          <w:rFonts w:ascii="Verdana" w:eastAsia="Verdana" w:hAnsi="Verdana" w:cs="Verdana"/>
          <w:color w:val="000000"/>
          <w:w w:val="99"/>
          <w:sz w:val="20"/>
          <w:szCs w:val="20"/>
        </w:rPr>
        <w:t xml:space="preserve"> vai karogu apzīmējumiem, izņemot Latvijas.</w:t>
      </w:r>
    </w:p>
    <w:p w:rsidR="00000C60" w:rsidRDefault="00C549E8">
      <w:pPr>
        <w:spacing w:line="360" w:lineRule="auto"/>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5.4. Dalībnieki</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5.4.1. Latvijas Republikas pilsoņi un pastāvīgie iedzīvotāji.</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5.4.2. </w:t>
      </w:r>
      <w:r>
        <w:rPr>
          <w:rFonts w:ascii="Verdana" w:eastAsia="Verdana" w:hAnsi="Verdana" w:cs="Verdana"/>
          <w:b/>
          <w:color w:val="000000"/>
          <w:w w:val="99"/>
          <w:sz w:val="20"/>
          <w:szCs w:val="20"/>
        </w:rPr>
        <w:t>Līdz 18. aprīlim</w:t>
      </w:r>
      <w:r>
        <w:rPr>
          <w:rFonts w:ascii="Verdana" w:eastAsia="Verdana" w:hAnsi="Verdana" w:cs="Verdana"/>
          <w:color w:val="000000"/>
          <w:w w:val="99"/>
          <w:sz w:val="20"/>
          <w:szCs w:val="20"/>
        </w:rPr>
        <w:t xml:space="preserve"> LBF biedru pārstāvētajiem klubiem</w:t>
      </w:r>
      <w:r>
        <w:rPr>
          <w:rFonts w:ascii="Verdana" w:eastAsia="Verdana" w:hAnsi="Verdana" w:cs="Verdana"/>
          <w:color w:val="000000"/>
          <w:w w:val="99"/>
          <w:sz w:val="20"/>
          <w:szCs w:val="20"/>
        </w:rPr>
        <w:t xml:space="preserve"> jāiesniedz meistarsacīkšu tiesnesim klubu biedru saraksts.</w:t>
      </w:r>
    </w:p>
    <w:p w:rsidR="00000C60" w:rsidRDefault="00C549E8">
      <w:pPr>
        <w:spacing w:line="360" w:lineRule="auto"/>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5.5. Kvalifikācija</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5.5.1. 16 spēles: 2 kārtas pa 8 spēlēm. Katram spēlētājam jānospēlē 2 maiņas (1 maiņa īsa eļļa un 1 maiņa gara eļļa).</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5.5.2. Visās kvalifikācijas kārtās uz celiņu pāra ir vienād</w:t>
      </w:r>
      <w:r>
        <w:rPr>
          <w:rFonts w:ascii="Verdana" w:eastAsia="Verdana" w:hAnsi="Verdana" w:cs="Verdana"/>
          <w:color w:val="000000"/>
          <w:w w:val="99"/>
          <w:sz w:val="20"/>
          <w:szCs w:val="20"/>
        </w:rPr>
        <w:t>s spēlētāju skaits.</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5.5.3. Pēc divām kvalifikācijas kārtām 8 labākie vīrieši un 6 labākās sievietes nodrošina vietu 1/2 finālā, 9.-12. vieta vīriešu konkurencē + 1 labākais seniors un labākais jaunietis pēc vīriešu kvalifikācijas rezultātiem pēc 12 vietas </w:t>
      </w:r>
      <w:r>
        <w:rPr>
          <w:rFonts w:ascii="Verdana" w:eastAsia="Verdana" w:hAnsi="Verdana" w:cs="Verdana"/>
          <w:color w:val="000000"/>
          <w:w w:val="99"/>
          <w:sz w:val="20"/>
          <w:szCs w:val="20"/>
        </w:rPr>
        <w:t>nodrošina vietu 1/2 finālā B grupā.</w:t>
      </w:r>
    </w:p>
    <w:p w:rsidR="00000C60" w:rsidRDefault="00C549E8">
      <w:pPr>
        <w:spacing w:line="360" w:lineRule="auto"/>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 xml:space="preserve">5.6. ½ Fināls – </w:t>
      </w:r>
      <w:proofErr w:type="spellStart"/>
      <w:r>
        <w:rPr>
          <w:rFonts w:ascii="Verdana" w:eastAsia="Verdana" w:hAnsi="Verdana" w:cs="Verdana"/>
          <w:b/>
          <w:bCs/>
          <w:color w:val="000000"/>
          <w:w w:val="99"/>
          <w:sz w:val="20"/>
          <w:szCs w:val="20"/>
        </w:rPr>
        <w:t>Round</w:t>
      </w:r>
      <w:proofErr w:type="spellEnd"/>
      <w:r>
        <w:rPr>
          <w:rFonts w:ascii="Verdana" w:eastAsia="Verdana" w:hAnsi="Verdana" w:cs="Verdana"/>
          <w:b/>
          <w:bCs/>
          <w:color w:val="000000"/>
          <w:w w:val="99"/>
          <w:sz w:val="20"/>
          <w:szCs w:val="20"/>
        </w:rPr>
        <w:t xml:space="preserve"> Robin</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5.6.1. </w:t>
      </w:r>
      <w:proofErr w:type="spellStart"/>
      <w:r>
        <w:rPr>
          <w:rFonts w:ascii="Verdana" w:eastAsia="Verdana" w:hAnsi="Verdana" w:cs="Verdana"/>
          <w:color w:val="000000"/>
          <w:w w:val="99"/>
          <w:sz w:val="20"/>
          <w:szCs w:val="20"/>
        </w:rPr>
        <w:t>Round</w:t>
      </w:r>
      <w:proofErr w:type="spellEnd"/>
      <w:r>
        <w:rPr>
          <w:rFonts w:ascii="Verdana" w:eastAsia="Verdana" w:hAnsi="Verdana" w:cs="Verdana"/>
          <w:color w:val="000000"/>
          <w:w w:val="99"/>
          <w:sz w:val="20"/>
          <w:szCs w:val="20"/>
        </w:rPr>
        <w:t xml:space="preserve"> Robin: TOP 8 vīrieši izspēlē 7 savstarpējus mačus, TOP 6 sievietes un B grupa izspēlē 5 savstarpējus mačus.</w:t>
      </w:r>
    </w:p>
    <w:p w:rsidR="00000C60" w:rsidRDefault="00C549E8">
      <w:pPr>
        <w:spacing w:line="360" w:lineRule="auto"/>
        <w:jc w:val="both"/>
      </w:pPr>
      <w:r>
        <w:rPr>
          <w:rFonts w:ascii="Verdana" w:eastAsia="Verdana" w:hAnsi="Verdana" w:cs="Verdana"/>
          <w:color w:val="000000"/>
          <w:w w:val="99"/>
          <w:sz w:val="20"/>
          <w:szCs w:val="20"/>
        </w:rPr>
        <w:t xml:space="preserve">Spēles sākās ar kvalifikācijas punktiem (RR un kvalifikācijas punkti </w:t>
      </w:r>
      <w:r>
        <w:rPr>
          <w:rFonts w:ascii="Verdana" w:eastAsia="Verdana" w:hAnsi="Verdana" w:cs="Verdana"/>
          <w:color w:val="000000"/>
          <w:w w:val="99"/>
          <w:sz w:val="20"/>
          <w:szCs w:val="20"/>
        </w:rPr>
        <w:t xml:space="preserve">tiek summēti). </w:t>
      </w:r>
    </w:p>
    <w:p w:rsidR="00000C60" w:rsidRDefault="00C549E8">
      <w:pPr>
        <w:spacing w:line="360" w:lineRule="auto"/>
        <w:jc w:val="both"/>
        <w:rPr>
          <w:rFonts w:ascii="Verdana" w:eastAsia="Verdana" w:hAnsi="Verdana" w:cs="Verdana"/>
          <w:color w:val="000000"/>
          <w:w w:val="99"/>
          <w:sz w:val="20"/>
          <w:szCs w:val="20"/>
        </w:rPr>
      </w:pPr>
      <w:proofErr w:type="spellStart"/>
      <w:r>
        <w:rPr>
          <w:rFonts w:ascii="Verdana" w:eastAsia="Verdana" w:hAnsi="Verdana" w:cs="Verdana"/>
          <w:color w:val="000000"/>
          <w:w w:val="99"/>
          <w:sz w:val="20"/>
          <w:szCs w:val="20"/>
        </w:rPr>
        <w:t>Position</w:t>
      </w:r>
      <w:proofErr w:type="spellEnd"/>
      <w:r>
        <w:rPr>
          <w:rFonts w:ascii="Verdana" w:eastAsia="Verdana" w:hAnsi="Verdana" w:cs="Verdana"/>
          <w:color w:val="000000"/>
          <w:w w:val="99"/>
          <w:sz w:val="20"/>
          <w:szCs w:val="20"/>
        </w:rPr>
        <w:t xml:space="preserve"> </w:t>
      </w:r>
      <w:proofErr w:type="spellStart"/>
      <w:r>
        <w:rPr>
          <w:rFonts w:ascii="Verdana" w:eastAsia="Verdana" w:hAnsi="Verdana" w:cs="Verdana"/>
          <w:color w:val="000000"/>
          <w:w w:val="99"/>
          <w:sz w:val="20"/>
          <w:szCs w:val="20"/>
        </w:rPr>
        <w:t>Round</w:t>
      </w:r>
      <w:proofErr w:type="spellEnd"/>
      <w:r>
        <w:rPr>
          <w:rFonts w:ascii="Verdana" w:eastAsia="Verdana" w:hAnsi="Verdana" w:cs="Verdana"/>
          <w:color w:val="000000"/>
          <w:w w:val="99"/>
          <w:sz w:val="20"/>
          <w:szCs w:val="20"/>
        </w:rPr>
        <w:t xml:space="preserve"> netiks spēlēts. </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5.6.2. Katrs mačs sastāv no 1 spēles. Katrs mačs tiek spēlēts uz viena celiņu pāra (</w:t>
      </w:r>
      <w:proofErr w:type="spellStart"/>
      <w:r>
        <w:rPr>
          <w:rFonts w:ascii="Verdana" w:eastAsia="Verdana" w:hAnsi="Verdana" w:cs="Verdana"/>
          <w:color w:val="000000"/>
          <w:w w:val="99"/>
          <w:sz w:val="20"/>
          <w:szCs w:val="20"/>
        </w:rPr>
        <w:t>crossline</w:t>
      </w:r>
      <w:proofErr w:type="spellEnd"/>
      <w:r>
        <w:rPr>
          <w:rFonts w:ascii="Verdana" w:eastAsia="Verdana" w:hAnsi="Verdana" w:cs="Verdana"/>
          <w:color w:val="000000"/>
          <w:w w:val="99"/>
          <w:sz w:val="20"/>
          <w:szCs w:val="20"/>
        </w:rPr>
        <w:t>).</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5.6.3. Par uzvaru katrā mačā spēlētājam tiek piešķirti 30 bonusa punkti, par neizšķirtu rezultātu katram spēlētā</w:t>
      </w:r>
      <w:r>
        <w:rPr>
          <w:rFonts w:ascii="Verdana" w:eastAsia="Verdana" w:hAnsi="Verdana" w:cs="Verdana"/>
          <w:color w:val="000000"/>
          <w:w w:val="99"/>
          <w:sz w:val="20"/>
          <w:szCs w:val="20"/>
        </w:rPr>
        <w:t>jam tiek piešķirts pa 15 punktiem. Mača zaudētājam bonusa punkti netiek piešķirti. Bonusa punkti summējas ar spēles punktiem.</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5.6.4. Pēc </w:t>
      </w:r>
      <w:proofErr w:type="spellStart"/>
      <w:r>
        <w:rPr>
          <w:rFonts w:ascii="Verdana" w:eastAsia="Verdana" w:hAnsi="Verdana" w:cs="Verdana"/>
          <w:color w:val="000000"/>
          <w:w w:val="99"/>
          <w:sz w:val="20"/>
          <w:szCs w:val="20"/>
        </w:rPr>
        <w:t>Round</w:t>
      </w:r>
      <w:proofErr w:type="spellEnd"/>
      <w:r>
        <w:rPr>
          <w:rFonts w:ascii="Verdana" w:eastAsia="Verdana" w:hAnsi="Verdana" w:cs="Verdana"/>
          <w:color w:val="000000"/>
          <w:w w:val="99"/>
          <w:sz w:val="20"/>
          <w:szCs w:val="20"/>
        </w:rPr>
        <w:t xml:space="preserve"> Robin kārtas 4 labākie vīrieši, 4 labākas sievietes un 4 labākie spēlētāji B grupā iekļūst Finālā.</w:t>
      </w:r>
    </w:p>
    <w:p w:rsidR="00000C60" w:rsidRDefault="00C549E8">
      <w:pPr>
        <w:spacing w:line="360" w:lineRule="auto"/>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 xml:space="preserve">5.7. Fināls - </w:t>
      </w:r>
      <w:r>
        <w:rPr>
          <w:rFonts w:ascii="Verdana" w:eastAsia="Verdana" w:hAnsi="Verdana" w:cs="Verdana"/>
          <w:b/>
          <w:bCs/>
          <w:color w:val="000000"/>
          <w:w w:val="99"/>
          <w:sz w:val="20"/>
          <w:szCs w:val="20"/>
        </w:rPr>
        <w:t>Izslēgšanas spēles.</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5.7.1. Katrā grupā 1. un 4., 2. un 3. vietas ieguvēji izspēlē savstarpējus mačus līdz 2 uzvarām. Pāru uzvarētāji spēlē savstarpēju maču līdz 2 uzvarām. Uzvarētājs ir spēlētājs, kurš uzvar 2 spēlēs. Vīriešu un sieviešu grupas uzvarētāji </w:t>
      </w:r>
      <w:r>
        <w:rPr>
          <w:rFonts w:ascii="Verdana" w:eastAsia="Verdana" w:hAnsi="Verdana" w:cs="Verdana"/>
          <w:color w:val="000000"/>
          <w:w w:val="99"/>
          <w:sz w:val="20"/>
          <w:szCs w:val="20"/>
        </w:rPr>
        <w:t>izcīna 2024. gada Latvijas Čempiona titulu.</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5.7.2. Ja jebkurā no fināla mačiem kāds no spēlētājiem tiek diskvalificēts vai gūst traumu un </w:t>
      </w:r>
      <w:r>
        <w:rPr>
          <w:rFonts w:ascii="Verdana" w:eastAsia="Verdana" w:hAnsi="Verdana" w:cs="Verdana"/>
          <w:color w:val="000000"/>
          <w:w w:val="99"/>
          <w:sz w:val="20"/>
          <w:szCs w:val="20"/>
        </w:rPr>
        <w:lastRenderedPageBreak/>
        <w:t>nevar turpināt spēli, viņa šī mača pretinieks tiek pasludināts par uzvarētāju.</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5.7.3. Spēles par 3. – 4. vietu netiek </w:t>
      </w:r>
      <w:r>
        <w:rPr>
          <w:rFonts w:ascii="Verdana" w:eastAsia="Verdana" w:hAnsi="Verdana" w:cs="Verdana"/>
          <w:color w:val="000000"/>
          <w:w w:val="99"/>
          <w:sz w:val="20"/>
          <w:szCs w:val="20"/>
        </w:rPr>
        <w:t xml:space="preserve">spēlētas. </w:t>
      </w:r>
    </w:p>
    <w:p w:rsidR="00000C60" w:rsidRDefault="00C549E8">
      <w:pPr>
        <w:spacing w:line="360" w:lineRule="auto"/>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5.8. Vietu sadalījums</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5.8.1. Fināla mača uzvarētājs ieņem 1. vietu un saņem zelta medaļu, zaudētājs - 2. vietu un sudraba medaļu.</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5.8.2. Fināla mača zaudētāji ieņem 3.-4. vietu un saņem bronzas godalgas.</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5.8.3. Pārējie ½ fināla dalībnieki vīrieš</w:t>
      </w:r>
      <w:r>
        <w:rPr>
          <w:rFonts w:ascii="Verdana" w:eastAsia="Verdana" w:hAnsi="Verdana" w:cs="Verdana"/>
          <w:color w:val="000000"/>
          <w:w w:val="99"/>
          <w:sz w:val="20"/>
          <w:szCs w:val="20"/>
        </w:rPr>
        <w:t xml:space="preserve">u konkurencē ieņem 5., 6., 7. un 8. vietu atkarībā no viņu rezultātiem </w:t>
      </w:r>
      <w:proofErr w:type="spellStart"/>
      <w:r>
        <w:rPr>
          <w:rFonts w:ascii="Verdana" w:eastAsia="Verdana" w:hAnsi="Verdana" w:cs="Verdana"/>
          <w:color w:val="000000"/>
          <w:w w:val="99"/>
          <w:sz w:val="20"/>
          <w:szCs w:val="20"/>
        </w:rPr>
        <w:t>Round</w:t>
      </w:r>
      <w:proofErr w:type="spellEnd"/>
      <w:r>
        <w:rPr>
          <w:rFonts w:ascii="Verdana" w:eastAsia="Verdana" w:hAnsi="Verdana" w:cs="Verdana"/>
          <w:color w:val="000000"/>
          <w:w w:val="99"/>
          <w:sz w:val="20"/>
          <w:szCs w:val="20"/>
        </w:rPr>
        <w:t xml:space="preserve"> Robin kārtā.</w:t>
      </w:r>
    </w:p>
    <w:p w:rsidR="00000C60" w:rsidRDefault="00C549E8">
      <w:pPr>
        <w:spacing w:line="360" w:lineRule="auto"/>
        <w:jc w:val="both"/>
        <w:rPr>
          <w:rFonts w:ascii="Verdana" w:eastAsia="Verdana" w:hAnsi="Verdana" w:cs="Verdana"/>
          <w:color w:val="000000"/>
          <w:w w:val="99"/>
          <w:sz w:val="20"/>
          <w:szCs w:val="20"/>
        </w:rPr>
      </w:pPr>
      <w:r>
        <w:rPr>
          <w:rFonts w:ascii="Verdana" w:eastAsia="Verdana" w:hAnsi="Verdana" w:cs="Verdana"/>
          <w:color w:val="000000"/>
          <w:w w:val="99"/>
          <w:sz w:val="20"/>
          <w:szCs w:val="20"/>
        </w:rPr>
        <w:t xml:space="preserve">5.8.4. Pārējie spēlētāji ieņem vietu atkarībā no viņu rezultātiem pēc 16 kvalifikācijas spēlēm. </w:t>
      </w:r>
    </w:p>
    <w:p w:rsidR="00000C60" w:rsidRDefault="00C549E8">
      <w:pPr>
        <w:spacing w:line="360" w:lineRule="auto"/>
        <w:ind w:right="198"/>
        <w:jc w:val="both"/>
      </w:pPr>
      <w:r>
        <w:rPr>
          <w:rFonts w:ascii="Verdana" w:eastAsia="Verdana" w:hAnsi="Verdana" w:cs="Verdana"/>
          <w:b/>
          <w:bCs/>
          <w:color w:val="000000"/>
          <w:w w:val="99"/>
          <w:sz w:val="20"/>
          <w:szCs w:val="20"/>
        </w:rPr>
        <w:t>5.9. Neizšķirts rezultāts.</w:t>
      </w:r>
    </w:p>
    <w:p w:rsidR="00000C60" w:rsidRDefault="00C549E8">
      <w:pPr>
        <w:spacing w:line="360" w:lineRule="auto"/>
        <w:ind w:right="198"/>
        <w:jc w:val="both"/>
      </w:pPr>
      <w:r>
        <w:rPr>
          <w:rFonts w:ascii="Verdana" w:eastAsia="Verdana" w:hAnsi="Verdana" w:cs="Verdana"/>
          <w:w w:val="99"/>
          <w:sz w:val="20"/>
          <w:szCs w:val="20"/>
        </w:rPr>
        <w:t>5.9.1. Kvalifikācijas katrā kārtā neizšķir</w:t>
      </w:r>
      <w:r>
        <w:rPr>
          <w:rFonts w:ascii="Verdana" w:eastAsia="Verdana" w:hAnsi="Verdana" w:cs="Verdana"/>
          <w:w w:val="99"/>
          <w:sz w:val="20"/>
          <w:szCs w:val="20"/>
        </w:rPr>
        <w:t>ta rezultāta gadījumā augstāka vieta spēlētājam, kuram augstāks rezultāts pēdējā spēlē.</w:t>
      </w:r>
    </w:p>
    <w:p w:rsidR="00000C60" w:rsidRDefault="00C549E8">
      <w:pPr>
        <w:spacing w:line="360" w:lineRule="auto"/>
        <w:ind w:right="198"/>
        <w:jc w:val="both"/>
      </w:pPr>
      <w:r>
        <w:rPr>
          <w:rFonts w:ascii="Verdana" w:eastAsia="Verdana" w:hAnsi="Verdana" w:cs="Verdana"/>
          <w:w w:val="99"/>
          <w:sz w:val="20"/>
          <w:szCs w:val="20"/>
        </w:rPr>
        <w:t>5.9.2. Ja neizšķirts saglabājas, augstāka vieta spēlētājam, kuram augstāks rezultāts priekšpēdējā spēlē, utt.</w:t>
      </w:r>
    </w:p>
    <w:p w:rsidR="00000C60" w:rsidRDefault="00C549E8">
      <w:pPr>
        <w:spacing w:line="360" w:lineRule="auto"/>
        <w:ind w:right="198"/>
        <w:jc w:val="both"/>
      </w:pPr>
      <w:r>
        <w:rPr>
          <w:rFonts w:ascii="Verdana" w:eastAsia="Verdana" w:hAnsi="Verdana" w:cs="Verdana"/>
          <w:w w:val="99"/>
          <w:sz w:val="20"/>
          <w:szCs w:val="20"/>
        </w:rPr>
        <w:t xml:space="preserve">5.9.3. Neizšķirts rezultāts </w:t>
      </w:r>
      <w:proofErr w:type="spellStart"/>
      <w:r>
        <w:rPr>
          <w:rFonts w:ascii="Verdana" w:eastAsia="Verdana" w:hAnsi="Verdana" w:cs="Verdana"/>
          <w:w w:val="99"/>
          <w:sz w:val="20"/>
          <w:szCs w:val="20"/>
        </w:rPr>
        <w:t>Round</w:t>
      </w:r>
      <w:proofErr w:type="spellEnd"/>
      <w:r>
        <w:rPr>
          <w:rFonts w:ascii="Verdana" w:eastAsia="Verdana" w:hAnsi="Verdana" w:cs="Verdana"/>
          <w:w w:val="99"/>
          <w:sz w:val="20"/>
          <w:szCs w:val="20"/>
        </w:rPr>
        <w:t xml:space="preserve"> Robin kārtā - augstāka v</w:t>
      </w:r>
      <w:r>
        <w:rPr>
          <w:rFonts w:ascii="Verdana" w:eastAsia="Verdana" w:hAnsi="Verdana" w:cs="Verdana"/>
          <w:w w:val="99"/>
          <w:sz w:val="20"/>
          <w:szCs w:val="20"/>
        </w:rPr>
        <w:t>ieta spēlētājam, kurš uzvarējis savstarpējā spēlē; ja spēle beigusies neizšķirti - kuram augstāks rezultāts pēdējā spēlē un cc.</w:t>
      </w:r>
    </w:p>
    <w:p w:rsidR="00000C60" w:rsidRDefault="00C549E8">
      <w:pPr>
        <w:spacing w:line="360" w:lineRule="auto"/>
        <w:ind w:right="198"/>
        <w:jc w:val="both"/>
      </w:pPr>
      <w:r>
        <w:rPr>
          <w:rFonts w:ascii="Verdana" w:eastAsia="Verdana" w:hAnsi="Verdana" w:cs="Verdana"/>
          <w:w w:val="99"/>
          <w:sz w:val="20"/>
          <w:szCs w:val="20"/>
        </w:rPr>
        <w:t>5.9.4. Neizšķirts rezultāts kādā no Izslēgšanas spēlēm – tiek pārspēlēta 9. un 10. figūra, līdz neizšķirts ir likvidēts.</w:t>
      </w:r>
    </w:p>
    <w:p w:rsidR="00000C60" w:rsidRDefault="00C549E8">
      <w:pPr>
        <w:spacing w:line="360" w:lineRule="auto"/>
        <w:ind w:right="198"/>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5.10. B</w:t>
      </w:r>
      <w:r>
        <w:rPr>
          <w:rFonts w:ascii="Verdana" w:eastAsia="Verdana" w:hAnsi="Verdana" w:cs="Verdana"/>
          <w:b/>
          <w:bCs/>
          <w:color w:val="000000"/>
          <w:w w:val="99"/>
          <w:sz w:val="20"/>
          <w:szCs w:val="20"/>
        </w:rPr>
        <w:t>oulinga bumbas</w:t>
      </w:r>
    </w:p>
    <w:p w:rsidR="00000C60" w:rsidRDefault="00C549E8">
      <w:pPr>
        <w:spacing w:line="360" w:lineRule="auto"/>
        <w:ind w:right="198"/>
        <w:jc w:val="both"/>
        <w:rPr>
          <w:rFonts w:ascii="Verdana" w:eastAsia="Verdana" w:hAnsi="Verdana" w:cs="Verdana"/>
          <w:w w:val="99"/>
          <w:sz w:val="20"/>
          <w:szCs w:val="20"/>
        </w:rPr>
      </w:pPr>
      <w:r>
        <w:rPr>
          <w:rFonts w:ascii="Verdana" w:eastAsia="Verdana" w:hAnsi="Verdana" w:cs="Verdana"/>
          <w:w w:val="99"/>
          <w:sz w:val="20"/>
          <w:szCs w:val="20"/>
        </w:rPr>
        <w:t>5.10.1. Katrā kvalifikācijas posmā var tikt veikta izvēles bumbu kontrole. Spēlētājiem, tās bumbas, kuras neatbilst WTBA un USBC noteiktajiem kritērijiem, tiks konfiscētas uz turnīra laiku.</w:t>
      </w:r>
    </w:p>
    <w:p w:rsidR="00000C60" w:rsidRDefault="00C549E8">
      <w:pPr>
        <w:spacing w:line="360" w:lineRule="auto"/>
        <w:ind w:right="198"/>
        <w:jc w:val="both"/>
        <w:rPr>
          <w:rFonts w:ascii="Verdana" w:eastAsia="Verdana" w:hAnsi="Verdana" w:cs="Verdana"/>
          <w:w w:val="99"/>
          <w:sz w:val="20"/>
          <w:szCs w:val="20"/>
        </w:rPr>
      </w:pPr>
      <w:r>
        <w:rPr>
          <w:rFonts w:ascii="Verdana" w:eastAsia="Verdana" w:hAnsi="Verdana" w:cs="Verdana"/>
          <w:w w:val="99"/>
          <w:sz w:val="20"/>
          <w:szCs w:val="20"/>
        </w:rPr>
        <w:t xml:space="preserve">5.10.2. Pirms </w:t>
      </w:r>
      <w:proofErr w:type="spellStart"/>
      <w:r>
        <w:rPr>
          <w:rFonts w:ascii="Verdana" w:eastAsia="Verdana" w:hAnsi="Verdana" w:cs="Verdana"/>
          <w:w w:val="99"/>
          <w:sz w:val="20"/>
          <w:szCs w:val="20"/>
        </w:rPr>
        <w:t>Round</w:t>
      </w:r>
      <w:proofErr w:type="spellEnd"/>
      <w:r>
        <w:rPr>
          <w:rFonts w:ascii="Verdana" w:eastAsia="Verdana" w:hAnsi="Verdana" w:cs="Verdana"/>
          <w:w w:val="99"/>
          <w:sz w:val="20"/>
          <w:szCs w:val="20"/>
        </w:rPr>
        <w:t xml:space="preserve"> Robin spēlēm visiem spēlētājiem</w:t>
      </w:r>
      <w:r>
        <w:rPr>
          <w:rFonts w:ascii="Verdana" w:eastAsia="Verdana" w:hAnsi="Verdana" w:cs="Verdana"/>
          <w:w w:val="99"/>
          <w:sz w:val="20"/>
          <w:szCs w:val="20"/>
        </w:rPr>
        <w:t xml:space="preserve"> tiks veikta obligāta bumbu kontrole. Bez kontroles spēlētājs netiks pielaists pie iesildīšanās. </w:t>
      </w:r>
    </w:p>
    <w:p w:rsidR="00000C60" w:rsidRDefault="00C549E8">
      <w:pPr>
        <w:spacing w:line="360" w:lineRule="auto"/>
        <w:ind w:right="198"/>
        <w:jc w:val="both"/>
      </w:pPr>
      <w:r>
        <w:rPr>
          <w:rFonts w:ascii="Verdana" w:eastAsia="Verdana" w:hAnsi="Verdana" w:cs="Verdana"/>
          <w:w w:val="99"/>
          <w:sz w:val="20"/>
          <w:szCs w:val="20"/>
        </w:rPr>
        <w:t xml:space="preserve">5.10.3. !USBC noteikums, kas ir saistīts ar balansa caurumu aizliegumu, ka arī ar 3 caurumu </w:t>
      </w:r>
      <w:proofErr w:type="spellStart"/>
      <w:r>
        <w:rPr>
          <w:rFonts w:ascii="Verdana" w:eastAsia="Verdana" w:hAnsi="Verdana" w:cs="Verdana"/>
          <w:w w:val="99"/>
          <w:sz w:val="20"/>
          <w:szCs w:val="20"/>
        </w:rPr>
        <w:t>divroku</w:t>
      </w:r>
      <w:proofErr w:type="spellEnd"/>
      <w:r>
        <w:rPr>
          <w:rFonts w:ascii="Verdana" w:eastAsia="Verdana" w:hAnsi="Verdana" w:cs="Verdana"/>
          <w:w w:val="99"/>
          <w:sz w:val="20"/>
          <w:szCs w:val="20"/>
        </w:rPr>
        <w:t xml:space="preserve"> spēlētājiem, sacensību laikā ir spēkā.</w:t>
      </w:r>
    </w:p>
    <w:p w:rsidR="00000C60" w:rsidRDefault="00C549E8">
      <w:pPr>
        <w:spacing w:line="360" w:lineRule="auto"/>
        <w:ind w:right="198"/>
        <w:jc w:val="both"/>
      </w:pPr>
      <w:r>
        <w:rPr>
          <w:rFonts w:ascii="Verdana" w:eastAsia="Verdana" w:hAnsi="Verdana" w:cs="Verdana"/>
          <w:w w:val="99"/>
          <w:sz w:val="20"/>
          <w:szCs w:val="20"/>
        </w:rPr>
        <w:t>5.10.4. Bumbu reģis</w:t>
      </w:r>
      <w:r>
        <w:rPr>
          <w:rFonts w:ascii="Verdana" w:eastAsia="Verdana" w:hAnsi="Verdana" w:cs="Verdana"/>
          <w:w w:val="99"/>
          <w:sz w:val="20"/>
          <w:szCs w:val="20"/>
        </w:rPr>
        <w:t>trācijas formai jābūt aizpildītai līdz pirmās spēlētāju kvalifikācijas maiņas sākumam un nodotai galvenajam tiesnesim.</w:t>
      </w:r>
    </w:p>
    <w:p w:rsidR="00000C60" w:rsidRDefault="00C549E8">
      <w:pPr>
        <w:spacing w:line="360" w:lineRule="auto"/>
        <w:ind w:right="198"/>
        <w:jc w:val="both"/>
        <w:rPr>
          <w:rFonts w:ascii="Verdana" w:eastAsia="Verdana" w:hAnsi="Verdana" w:cs="Verdana"/>
          <w:w w:val="99"/>
          <w:sz w:val="20"/>
          <w:szCs w:val="20"/>
        </w:rPr>
      </w:pPr>
      <w:r>
        <w:rPr>
          <w:rFonts w:ascii="Verdana" w:eastAsia="Verdana" w:hAnsi="Verdana" w:cs="Verdana"/>
          <w:w w:val="99"/>
          <w:sz w:val="20"/>
          <w:szCs w:val="20"/>
        </w:rPr>
        <w:t>5.10.5. Pieteikt var neierobežotu bumbu skaitu. Pēc pirmām iesildīšanām - bumbu reģistrācijas formā jāatzīmē 8 bumbas. Pārējam bumbām jāb</w:t>
      </w:r>
      <w:r>
        <w:rPr>
          <w:rFonts w:ascii="Verdana" w:eastAsia="Verdana" w:hAnsi="Verdana" w:cs="Verdana"/>
          <w:w w:val="99"/>
          <w:sz w:val="20"/>
          <w:szCs w:val="20"/>
        </w:rPr>
        <w:t>ūt iznestām no spēlētāju zonas.</w:t>
      </w:r>
    </w:p>
    <w:p w:rsidR="00000C60" w:rsidRDefault="00C549E8">
      <w:pPr>
        <w:spacing w:line="360" w:lineRule="auto"/>
        <w:ind w:right="198"/>
        <w:jc w:val="both"/>
        <w:rPr>
          <w:b/>
        </w:rPr>
      </w:pPr>
      <w:r>
        <w:rPr>
          <w:rFonts w:ascii="Verdana" w:eastAsia="Verdana" w:hAnsi="Verdana" w:cs="Verdana"/>
          <w:b/>
          <w:w w:val="99"/>
          <w:sz w:val="20"/>
          <w:szCs w:val="20"/>
        </w:rPr>
        <w:t xml:space="preserve">5.10.5.1. Spēlētājs nes atbildību par savas bumbas atbilstību. </w:t>
      </w:r>
    </w:p>
    <w:p w:rsidR="00000C60" w:rsidRDefault="00C549E8">
      <w:pPr>
        <w:spacing w:line="360" w:lineRule="auto"/>
        <w:ind w:right="198"/>
        <w:jc w:val="both"/>
      </w:pPr>
      <w:r>
        <w:rPr>
          <w:rFonts w:ascii="Verdana" w:eastAsia="Verdana" w:hAnsi="Verdana" w:cs="Verdana"/>
          <w:w w:val="99"/>
          <w:sz w:val="20"/>
          <w:szCs w:val="20"/>
        </w:rPr>
        <w:t>5.10.6. Bumbu tīrīšana ir atļauta spēles laikā, ja tam izmanto materiālu / tīrīšanas līdzekļus, kas neizmaina bumbas virsmu (nematē vai nepulē)</w:t>
      </w:r>
    </w:p>
    <w:p w:rsidR="00000C60" w:rsidRDefault="00C549E8">
      <w:pPr>
        <w:spacing w:line="360" w:lineRule="auto"/>
        <w:ind w:right="198"/>
        <w:jc w:val="both"/>
      </w:pPr>
      <w:r>
        <w:rPr>
          <w:rFonts w:ascii="Verdana" w:eastAsia="Verdana" w:hAnsi="Verdana" w:cs="Verdana"/>
          <w:w w:val="99"/>
          <w:sz w:val="20"/>
          <w:szCs w:val="20"/>
        </w:rPr>
        <w:t xml:space="preserve">5.10.7. Bumbas </w:t>
      </w:r>
      <w:r>
        <w:rPr>
          <w:rFonts w:ascii="Verdana" w:eastAsia="Verdana" w:hAnsi="Verdana" w:cs="Verdana"/>
          <w:w w:val="99"/>
          <w:sz w:val="20"/>
          <w:szCs w:val="20"/>
        </w:rPr>
        <w:t>pulēšana / matēšana ar abrazīvajiem materiāliem ir atļauta iesildīšanas laikā, starp spēļu blokiem, starp pusfināla un fināla spēlēm, un tiek veikta ārpus spēlētāju zonas.</w:t>
      </w:r>
    </w:p>
    <w:p w:rsidR="00000C60" w:rsidRDefault="00000C60">
      <w:pPr>
        <w:spacing w:line="360" w:lineRule="auto"/>
        <w:ind w:right="198"/>
        <w:jc w:val="both"/>
        <w:rPr>
          <w:rFonts w:ascii="Verdana" w:eastAsia="Verdana" w:hAnsi="Verdana" w:cs="Verdana"/>
          <w:w w:val="99"/>
          <w:sz w:val="20"/>
          <w:szCs w:val="20"/>
        </w:rPr>
      </w:pPr>
    </w:p>
    <w:p w:rsidR="00000C60" w:rsidRDefault="00C549E8">
      <w:pPr>
        <w:spacing w:line="360" w:lineRule="auto"/>
        <w:ind w:right="198"/>
        <w:jc w:val="both"/>
      </w:pPr>
      <w:r>
        <w:rPr>
          <w:rFonts w:ascii="Verdana" w:eastAsia="Verdana" w:hAnsi="Verdana" w:cs="Verdana"/>
          <w:w w:val="99"/>
          <w:sz w:val="20"/>
          <w:szCs w:val="20"/>
        </w:rPr>
        <w:t xml:space="preserve">Izraksts no ETBF </w:t>
      </w:r>
      <w:proofErr w:type="spellStart"/>
      <w:r>
        <w:rPr>
          <w:rFonts w:ascii="Verdana" w:eastAsia="Verdana" w:hAnsi="Verdana" w:cs="Verdana"/>
          <w:w w:val="99"/>
          <w:sz w:val="20"/>
          <w:szCs w:val="20"/>
        </w:rPr>
        <w:t>Cempionātu</w:t>
      </w:r>
      <w:proofErr w:type="spellEnd"/>
      <w:r>
        <w:rPr>
          <w:rFonts w:ascii="Verdana" w:eastAsia="Verdana" w:hAnsi="Verdana" w:cs="Verdana"/>
          <w:w w:val="99"/>
          <w:sz w:val="20"/>
          <w:szCs w:val="20"/>
        </w:rPr>
        <w:t xml:space="preserve"> noteikumiem: </w:t>
      </w:r>
    </w:p>
    <w:p w:rsidR="00000C60" w:rsidRDefault="00000C60">
      <w:pPr>
        <w:spacing w:line="360" w:lineRule="auto"/>
        <w:ind w:right="198"/>
        <w:jc w:val="both"/>
        <w:rPr>
          <w:rFonts w:ascii="Verdana" w:eastAsia="Verdana" w:hAnsi="Verdana" w:cs="Verdana"/>
          <w:w w:val="99"/>
          <w:sz w:val="20"/>
          <w:szCs w:val="20"/>
        </w:rPr>
      </w:pPr>
    </w:p>
    <w:p w:rsidR="00000C60" w:rsidRDefault="00C549E8">
      <w:pPr>
        <w:spacing w:line="360" w:lineRule="auto"/>
        <w:ind w:right="198"/>
        <w:jc w:val="both"/>
      </w:pPr>
      <w:r>
        <w:rPr>
          <w:rFonts w:ascii="Verdana" w:eastAsia="Verdana" w:hAnsi="Verdana" w:cs="Verdana"/>
          <w:w w:val="99"/>
          <w:sz w:val="20"/>
          <w:szCs w:val="20"/>
        </w:rPr>
        <w:t xml:space="preserve">3.18.2 </w:t>
      </w:r>
      <w:proofErr w:type="spellStart"/>
      <w:r>
        <w:rPr>
          <w:rFonts w:ascii="Verdana" w:eastAsia="Verdana" w:hAnsi="Verdana" w:cs="Verdana"/>
          <w:w w:val="99"/>
          <w:sz w:val="20"/>
          <w:szCs w:val="20"/>
        </w:rPr>
        <w:t>Cleaning</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of</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the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surface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of</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the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bo</w:t>
      </w:r>
      <w:r>
        <w:rPr>
          <w:rFonts w:ascii="Verdana" w:eastAsia="Verdana" w:hAnsi="Verdana" w:cs="Verdana"/>
          <w:w w:val="99"/>
          <w:sz w:val="20"/>
          <w:szCs w:val="20"/>
        </w:rPr>
        <w:t>wling</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ball</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is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permissible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prior</w:t>
      </w:r>
      <w:proofErr w:type="spellEnd"/>
      <w:r>
        <w:rPr>
          <w:rFonts w:ascii="Verdana" w:eastAsia="Verdana" w:hAnsi="Verdana" w:cs="Verdana"/>
          <w:w w:val="99"/>
          <w:sz w:val="20"/>
          <w:szCs w:val="20"/>
        </w:rPr>
        <w:t xml:space="preserve"> to </w:t>
      </w:r>
      <w:proofErr w:type="spellStart"/>
      <w:r>
        <w:rPr>
          <w:rFonts w:ascii="Verdana" w:eastAsia="Verdana" w:hAnsi="Verdana" w:cs="Verdana"/>
          <w:w w:val="99"/>
          <w:sz w:val="20"/>
          <w:szCs w:val="20"/>
        </w:rPr>
        <w:t>any</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delivery</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during</w:t>
      </w:r>
      <w:proofErr w:type="spellEnd"/>
      <w:r>
        <w:rPr>
          <w:rFonts w:ascii="Verdana" w:eastAsia="Verdana" w:hAnsi="Verdana" w:cs="Verdana"/>
          <w:w w:val="99"/>
          <w:sz w:val="20"/>
          <w:szCs w:val="20"/>
        </w:rPr>
        <w:t xml:space="preserve"> a </w:t>
      </w:r>
      <w:proofErr w:type="spellStart"/>
      <w:r>
        <w:rPr>
          <w:rFonts w:ascii="Verdana" w:eastAsia="Verdana" w:hAnsi="Verdana" w:cs="Verdana"/>
          <w:w w:val="99"/>
          <w:sz w:val="20"/>
          <w:szCs w:val="20"/>
        </w:rPr>
        <w:t>game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Any</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cloth</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product</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that</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is</w:t>
      </w:r>
      <w:proofErr w:type="spellEnd"/>
      <w:r>
        <w:rPr>
          <w:rFonts w:ascii="Verdana" w:eastAsia="Verdana" w:hAnsi="Verdana" w:cs="Verdana"/>
          <w:w w:val="99"/>
          <w:sz w:val="20"/>
          <w:szCs w:val="20"/>
        </w:rPr>
        <w:t xml:space="preserve"> non-</w:t>
      </w:r>
      <w:proofErr w:type="spellStart"/>
      <w:r>
        <w:rPr>
          <w:rFonts w:ascii="Verdana" w:eastAsia="Verdana" w:hAnsi="Verdana" w:cs="Verdana"/>
          <w:w w:val="99"/>
          <w:sz w:val="20"/>
          <w:szCs w:val="20"/>
        </w:rPr>
        <w:t>abrasive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and</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contains</w:t>
      </w:r>
      <w:proofErr w:type="spellEnd"/>
      <w:r>
        <w:rPr>
          <w:rFonts w:ascii="Verdana" w:eastAsia="Verdana" w:hAnsi="Verdana" w:cs="Verdana"/>
          <w:w w:val="99"/>
          <w:sz w:val="20"/>
          <w:szCs w:val="20"/>
        </w:rPr>
        <w:t xml:space="preserve"> no </w:t>
      </w:r>
      <w:proofErr w:type="spellStart"/>
      <w:r>
        <w:rPr>
          <w:rFonts w:ascii="Verdana" w:eastAsia="Verdana" w:hAnsi="Verdana" w:cs="Verdana"/>
          <w:w w:val="99"/>
          <w:sz w:val="20"/>
          <w:szCs w:val="20"/>
        </w:rPr>
        <w:t>chemical</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additives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that</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would</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modify</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the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surface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finish</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of</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the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ball</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would</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acceptable</w:t>
      </w:r>
      <w:proofErr w:type="spellEnd"/>
      <w:r>
        <w:rPr>
          <w:rFonts w:ascii="Verdana" w:eastAsia="Verdana" w:hAnsi="Verdana" w:cs="Verdana"/>
          <w:w w:val="99"/>
          <w:sz w:val="20"/>
          <w:szCs w:val="20"/>
        </w:rPr>
        <w:t xml:space="preserve"> to </w:t>
      </w:r>
      <w:proofErr w:type="spellStart"/>
      <w:r>
        <w:rPr>
          <w:rFonts w:ascii="Verdana" w:eastAsia="Verdana" w:hAnsi="Verdana" w:cs="Verdana"/>
          <w:w w:val="99"/>
          <w:sz w:val="20"/>
          <w:szCs w:val="20"/>
        </w:rPr>
        <w:t>use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Clean-ers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which</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are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products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meant</w:t>
      </w:r>
      <w:proofErr w:type="spellEnd"/>
      <w:r>
        <w:rPr>
          <w:rFonts w:ascii="Verdana" w:eastAsia="Verdana" w:hAnsi="Verdana" w:cs="Verdana"/>
          <w:w w:val="99"/>
          <w:sz w:val="20"/>
          <w:szCs w:val="20"/>
        </w:rPr>
        <w:t xml:space="preserve"> to </w:t>
      </w:r>
      <w:proofErr w:type="spellStart"/>
      <w:r>
        <w:rPr>
          <w:rFonts w:ascii="Verdana" w:eastAsia="Verdana" w:hAnsi="Verdana" w:cs="Verdana"/>
          <w:w w:val="99"/>
          <w:sz w:val="20"/>
          <w:szCs w:val="20"/>
        </w:rPr>
        <w:t>c</w:t>
      </w:r>
      <w:r>
        <w:rPr>
          <w:rFonts w:ascii="Verdana" w:eastAsia="Verdana" w:hAnsi="Verdana" w:cs="Verdana"/>
          <w:w w:val="99"/>
          <w:sz w:val="20"/>
          <w:szCs w:val="20"/>
        </w:rPr>
        <w:t>lean</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the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ball</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surface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without</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changing</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the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surface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roughness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may</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used</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and</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provided</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they</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are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on</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the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list</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of</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approved</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products</w:t>
      </w:r>
      <w:proofErr w:type="spellEnd"/>
      <w:r>
        <w:rPr>
          <w:rFonts w:ascii="Verdana" w:eastAsia="Verdana" w:hAnsi="Verdana" w:cs="Verdana"/>
          <w:w w:val="99"/>
          <w:sz w:val="20"/>
          <w:szCs w:val="20"/>
        </w:rPr>
        <w:t>.</w:t>
      </w:r>
    </w:p>
    <w:p w:rsidR="00000C60" w:rsidRDefault="00000C60">
      <w:pPr>
        <w:spacing w:line="360" w:lineRule="auto"/>
        <w:ind w:right="198"/>
        <w:jc w:val="both"/>
        <w:rPr>
          <w:rFonts w:ascii="Verdana" w:eastAsia="Verdana" w:hAnsi="Verdana" w:cs="Verdana"/>
          <w:w w:val="99"/>
          <w:sz w:val="20"/>
          <w:szCs w:val="20"/>
        </w:rPr>
      </w:pPr>
    </w:p>
    <w:p w:rsidR="00000C60" w:rsidRDefault="00C549E8">
      <w:pPr>
        <w:spacing w:line="360" w:lineRule="auto"/>
        <w:ind w:right="198"/>
        <w:jc w:val="both"/>
      </w:pPr>
      <w:r>
        <w:rPr>
          <w:rFonts w:ascii="Verdana" w:eastAsia="Verdana" w:hAnsi="Verdana" w:cs="Verdana"/>
          <w:w w:val="99"/>
          <w:sz w:val="20"/>
          <w:szCs w:val="20"/>
        </w:rPr>
        <w:t xml:space="preserve">3.18.3 </w:t>
      </w:r>
      <w:proofErr w:type="spellStart"/>
      <w:r>
        <w:rPr>
          <w:rFonts w:ascii="Verdana" w:eastAsia="Verdana" w:hAnsi="Verdana" w:cs="Verdana"/>
          <w:w w:val="99"/>
          <w:sz w:val="20"/>
          <w:szCs w:val="20"/>
        </w:rPr>
        <w:t>Adjusting</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of</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the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surface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of</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the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bowling</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ball</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by</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means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of</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scrub</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sponges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scoring</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pads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and</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polish</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that</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are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on</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the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list</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of</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approved</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products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may</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done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only</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during</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any</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practice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session</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and</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be-tween</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any</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block</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of</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games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well</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between</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semi-finals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and</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finals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of</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an</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event</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provided</w:t>
      </w:r>
      <w:proofErr w:type="spellEnd"/>
      <w:r>
        <w:rPr>
          <w:rFonts w:ascii="Verdana" w:eastAsia="Verdana" w:hAnsi="Verdana" w:cs="Verdana"/>
          <w:w w:val="99"/>
          <w:sz w:val="20"/>
          <w:szCs w:val="20"/>
        </w:rPr>
        <w:t xml:space="preserve"> it </w:t>
      </w:r>
      <w:proofErr w:type="spellStart"/>
      <w:r>
        <w:rPr>
          <w:rFonts w:ascii="Verdana" w:eastAsia="Verdana" w:hAnsi="Verdana" w:cs="Verdana"/>
          <w:w w:val="99"/>
          <w:sz w:val="20"/>
          <w:szCs w:val="20"/>
        </w:rPr>
        <w:t>is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done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outside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of</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the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players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area</w:t>
      </w:r>
      <w:proofErr w:type="spellEnd"/>
      <w:r>
        <w:rPr>
          <w:rFonts w:ascii="Verdana" w:eastAsia="Verdana" w:hAnsi="Verdana" w:cs="Verdana"/>
          <w:w w:val="99"/>
          <w:sz w:val="20"/>
          <w:szCs w:val="20"/>
        </w:rPr>
        <w:t>.</w:t>
      </w:r>
    </w:p>
    <w:p w:rsidR="00000C60" w:rsidRDefault="00000C60">
      <w:pPr>
        <w:spacing w:line="360" w:lineRule="auto"/>
        <w:ind w:right="198"/>
        <w:jc w:val="both"/>
        <w:rPr>
          <w:rFonts w:ascii="Verdana" w:eastAsia="Verdana" w:hAnsi="Verdana" w:cs="Verdana"/>
          <w:w w:val="99"/>
          <w:sz w:val="20"/>
          <w:szCs w:val="20"/>
        </w:rPr>
      </w:pPr>
    </w:p>
    <w:p w:rsidR="00000C60" w:rsidRDefault="00C549E8">
      <w:pPr>
        <w:spacing w:line="360" w:lineRule="auto"/>
        <w:ind w:right="198"/>
        <w:jc w:val="both"/>
      </w:pPr>
      <w:r>
        <w:rPr>
          <w:rFonts w:ascii="Verdana" w:eastAsia="Verdana" w:hAnsi="Verdana" w:cs="Verdana"/>
          <w:w w:val="99"/>
          <w:sz w:val="20"/>
          <w:szCs w:val="20"/>
        </w:rPr>
        <w:t xml:space="preserve">3.18.4 </w:t>
      </w:r>
      <w:proofErr w:type="spellStart"/>
      <w:r>
        <w:rPr>
          <w:rFonts w:ascii="Verdana" w:eastAsia="Verdana" w:hAnsi="Verdana" w:cs="Verdana"/>
          <w:w w:val="99"/>
          <w:sz w:val="20"/>
          <w:szCs w:val="20"/>
        </w:rPr>
        <w:t>Altering</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the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surface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of</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the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bowling</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ball</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by</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means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of</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bonded</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or</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coated</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abrasives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may</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only</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done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in</w:t>
      </w:r>
      <w:proofErr w:type="spellEnd"/>
      <w:r>
        <w:rPr>
          <w:rFonts w:ascii="Verdana" w:eastAsia="Verdana" w:hAnsi="Verdana" w:cs="Verdana"/>
          <w:w w:val="99"/>
          <w:sz w:val="20"/>
          <w:szCs w:val="20"/>
        </w:rPr>
        <w:t xml:space="preserve"> a </w:t>
      </w:r>
      <w:proofErr w:type="spellStart"/>
      <w:r>
        <w:rPr>
          <w:rFonts w:ascii="Verdana" w:eastAsia="Verdana" w:hAnsi="Verdana" w:cs="Verdana"/>
          <w:w w:val="99"/>
          <w:sz w:val="20"/>
          <w:szCs w:val="20"/>
        </w:rPr>
        <w:t>designated</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area</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and</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only</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during</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any</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practice</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session</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and</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between</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any</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block</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of</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games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well</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between</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semi-finals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and</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finals</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of</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an</w:t>
      </w:r>
      <w:proofErr w:type="spellEnd"/>
      <w:r>
        <w:rPr>
          <w:rFonts w:ascii="Verdana" w:eastAsia="Verdana" w:hAnsi="Verdana" w:cs="Verdana"/>
          <w:w w:val="99"/>
          <w:sz w:val="20"/>
          <w:szCs w:val="20"/>
        </w:rPr>
        <w:t xml:space="preserve"> </w:t>
      </w:r>
      <w:proofErr w:type="spellStart"/>
      <w:r>
        <w:rPr>
          <w:rFonts w:ascii="Verdana" w:eastAsia="Verdana" w:hAnsi="Verdana" w:cs="Verdana"/>
          <w:w w:val="99"/>
          <w:sz w:val="20"/>
          <w:szCs w:val="20"/>
        </w:rPr>
        <w:t>event</w:t>
      </w:r>
      <w:proofErr w:type="spellEnd"/>
      <w:r>
        <w:rPr>
          <w:rFonts w:ascii="Verdana" w:eastAsia="Verdana" w:hAnsi="Verdana" w:cs="Verdana"/>
          <w:w w:val="99"/>
          <w:sz w:val="20"/>
          <w:szCs w:val="20"/>
        </w:rPr>
        <w:t>.</w:t>
      </w:r>
    </w:p>
    <w:p w:rsidR="00000C60" w:rsidRDefault="00000C60">
      <w:pPr>
        <w:spacing w:line="360" w:lineRule="auto"/>
        <w:ind w:right="198"/>
        <w:jc w:val="both"/>
        <w:rPr>
          <w:rFonts w:ascii="Verdana" w:eastAsia="Verdana" w:hAnsi="Verdana" w:cs="Verdana"/>
          <w:w w:val="99"/>
          <w:sz w:val="20"/>
          <w:szCs w:val="20"/>
        </w:rPr>
      </w:pPr>
    </w:p>
    <w:p w:rsidR="00000C60" w:rsidRDefault="00C549E8">
      <w:pPr>
        <w:spacing w:line="360" w:lineRule="auto"/>
        <w:ind w:right="198"/>
        <w:jc w:val="both"/>
      </w:pPr>
      <w:r>
        <w:rPr>
          <w:rFonts w:ascii="Verdana" w:eastAsia="Verdana" w:hAnsi="Verdana" w:cs="Verdana"/>
          <w:w w:val="99"/>
          <w:sz w:val="20"/>
          <w:szCs w:val="20"/>
        </w:rPr>
        <w:t>Ar atļauto boulinga bumbu un slīpēšanas/tīrīšanas/pulēš</w:t>
      </w:r>
      <w:r>
        <w:rPr>
          <w:rFonts w:ascii="Verdana" w:eastAsia="Verdana" w:hAnsi="Verdana" w:cs="Verdana"/>
          <w:w w:val="99"/>
          <w:sz w:val="20"/>
          <w:szCs w:val="20"/>
        </w:rPr>
        <w:t xml:space="preserve">anas materiālu sarakstu iespējams iepazīties </w:t>
      </w:r>
      <w:hyperlink r:id="rId13">
        <w:r>
          <w:rPr>
            <w:rStyle w:val="Internetasaite"/>
            <w:rFonts w:ascii="Verdana" w:eastAsia="Verdana" w:hAnsi="Verdana" w:cs="Verdana"/>
            <w:b/>
            <w:bCs/>
            <w:w w:val="99"/>
            <w:sz w:val="20"/>
            <w:szCs w:val="20"/>
          </w:rPr>
          <w:t>www.bowl.com</w:t>
        </w:r>
      </w:hyperlink>
      <w:r>
        <w:rPr>
          <w:rFonts w:ascii="Verdana" w:eastAsia="Verdana" w:hAnsi="Verdana" w:cs="Verdana"/>
          <w:b/>
          <w:bCs/>
          <w:w w:val="99"/>
          <w:sz w:val="20"/>
          <w:szCs w:val="20"/>
        </w:rPr>
        <w:t xml:space="preserve"> </w:t>
      </w:r>
      <w:r>
        <w:rPr>
          <w:rFonts w:ascii="Verdana" w:eastAsia="Verdana" w:hAnsi="Verdana" w:cs="Verdana"/>
          <w:w w:val="99"/>
          <w:sz w:val="20"/>
          <w:szCs w:val="20"/>
        </w:rPr>
        <w:t xml:space="preserve"> </w:t>
      </w:r>
    </w:p>
    <w:p w:rsidR="00000C60" w:rsidRDefault="00000C60">
      <w:pPr>
        <w:spacing w:line="348" w:lineRule="auto"/>
        <w:ind w:left="142"/>
        <w:jc w:val="both"/>
        <w:rPr>
          <w:sz w:val="11"/>
          <w:szCs w:val="11"/>
        </w:rPr>
      </w:pPr>
    </w:p>
    <w:p w:rsidR="00000C60" w:rsidRDefault="00C549E8">
      <w:pPr>
        <w:spacing w:line="460" w:lineRule="exact"/>
        <w:ind w:left="142"/>
      </w:pPr>
      <w:r>
        <w:rPr>
          <w:rFonts w:ascii="Verdana" w:eastAsia="Verdana" w:hAnsi="Verdana" w:cs="Verdana"/>
          <w:b/>
          <w:i/>
          <w:sz w:val="40"/>
          <w:szCs w:val="40"/>
        </w:rPr>
        <w:t>6. Uzvarētāji</w:t>
      </w:r>
    </w:p>
    <w:p w:rsidR="00000C60" w:rsidRDefault="00000C60">
      <w:pPr>
        <w:spacing w:before="12" w:line="280" w:lineRule="exact"/>
        <w:rPr>
          <w:sz w:val="28"/>
          <w:szCs w:val="28"/>
        </w:rPr>
      </w:pPr>
    </w:p>
    <w:p w:rsidR="00000C60" w:rsidRDefault="00C549E8">
      <w:pPr>
        <w:spacing w:line="360" w:lineRule="auto"/>
        <w:ind w:left="142" w:right="283"/>
        <w:jc w:val="both"/>
        <w:rPr>
          <w:rFonts w:ascii="Verdana" w:eastAsia="Verdana" w:hAnsi="Verdana" w:cs="Verdana"/>
          <w:b/>
          <w:bCs/>
          <w:color w:val="000000"/>
          <w:w w:val="99"/>
          <w:sz w:val="20"/>
          <w:szCs w:val="20"/>
        </w:rPr>
      </w:pPr>
      <w:r>
        <w:rPr>
          <w:rFonts w:ascii="Verdana" w:eastAsia="Verdana" w:hAnsi="Verdana" w:cs="Verdana"/>
          <w:b/>
          <w:bCs/>
          <w:color w:val="000000"/>
          <w:w w:val="99"/>
          <w:sz w:val="20"/>
          <w:szCs w:val="20"/>
        </w:rPr>
        <w:t>6.1. Oficiāla apbalvošana (Vīriešu un sieviešu grupa):</w:t>
      </w:r>
    </w:p>
    <w:p w:rsidR="00000C60" w:rsidRDefault="00C549E8">
      <w:pPr>
        <w:spacing w:line="360" w:lineRule="auto"/>
        <w:ind w:left="142" w:right="283"/>
        <w:jc w:val="both"/>
      </w:pPr>
      <w:r>
        <w:rPr>
          <w:rFonts w:ascii="Verdana" w:eastAsia="Verdana" w:hAnsi="Verdana" w:cs="Verdana"/>
          <w:color w:val="000000"/>
          <w:w w:val="99"/>
          <w:sz w:val="20"/>
          <w:szCs w:val="20"/>
        </w:rPr>
        <w:t xml:space="preserve">6.1.1 Uzvarētāji tiek apbalvoti ar Latvijas XXVII Meistarsacīkšu Uzvarētāja kausu un </w:t>
      </w:r>
      <w:r>
        <w:rPr>
          <w:rFonts w:ascii="Verdana" w:eastAsia="Verdana" w:hAnsi="Verdana" w:cs="Verdana"/>
          <w:color w:val="000000"/>
          <w:w w:val="99"/>
          <w:sz w:val="20"/>
          <w:szCs w:val="20"/>
        </w:rPr>
        <w:t>zelta medaļām.</w:t>
      </w:r>
    </w:p>
    <w:p w:rsidR="00000C60" w:rsidRDefault="00C549E8">
      <w:pPr>
        <w:spacing w:line="360" w:lineRule="auto"/>
        <w:ind w:left="142" w:right="283"/>
        <w:jc w:val="both"/>
      </w:pPr>
      <w:r>
        <w:rPr>
          <w:rFonts w:ascii="Verdana" w:eastAsia="Verdana" w:hAnsi="Verdana" w:cs="Verdana"/>
          <w:color w:val="000000"/>
          <w:w w:val="99"/>
          <w:sz w:val="20"/>
          <w:szCs w:val="20"/>
        </w:rPr>
        <w:t>6.1.2. Otrās vietas ieguvēji saņem sudraba medaļas, 3.-4. vietas ieguvēji – bronzas medaļas.</w:t>
      </w:r>
    </w:p>
    <w:p w:rsidR="00000C60" w:rsidRDefault="00C549E8">
      <w:pPr>
        <w:spacing w:line="360" w:lineRule="auto"/>
        <w:ind w:left="142" w:right="283"/>
        <w:jc w:val="both"/>
      </w:pPr>
      <w:r>
        <w:rPr>
          <w:rFonts w:ascii="Verdana" w:eastAsia="Verdana" w:hAnsi="Verdana" w:cs="Verdana"/>
          <w:color w:val="000000"/>
          <w:w w:val="99"/>
          <w:sz w:val="20"/>
          <w:szCs w:val="20"/>
        </w:rPr>
        <w:t>6.1.3. Labākie 3 seniori (50+) pēc kvalifikācijas rezultātiem saņem 1.-2.-3.vietas medaļu komplektu.</w:t>
      </w:r>
    </w:p>
    <w:p w:rsidR="009A34EC" w:rsidRPr="009A34EC" w:rsidRDefault="009A34EC" w:rsidP="009A34EC">
      <w:pPr>
        <w:spacing w:line="360" w:lineRule="auto"/>
        <w:ind w:left="142"/>
        <w:jc w:val="both"/>
        <w:rPr>
          <w:rFonts w:ascii="Verdana" w:eastAsia="Verdana" w:hAnsi="Verdana" w:cs="Verdana"/>
          <w:color w:val="000000"/>
          <w:w w:val="99"/>
          <w:sz w:val="20"/>
          <w:szCs w:val="20"/>
        </w:rPr>
      </w:pPr>
      <w:bookmarkStart w:id="2" w:name="__DdeLink__14228_545312117"/>
      <w:r w:rsidRPr="009A34EC">
        <w:rPr>
          <w:rFonts w:ascii="Verdana" w:eastAsia="Verdana" w:hAnsi="Verdana" w:cs="Verdana"/>
          <w:color w:val="000000"/>
          <w:w w:val="99"/>
          <w:sz w:val="20"/>
          <w:szCs w:val="20"/>
        </w:rPr>
        <w:t>6.1.4.</w:t>
      </w:r>
      <w:r>
        <w:rPr>
          <w:rFonts w:ascii="Verdana" w:eastAsia="Verdana" w:hAnsi="Verdana" w:cs="Verdana"/>
          <w:color w:val="000000"/>
          <w:w w:val="99"/>
          <w:sz w:val="20"/>
          <w:szCs w:val="20"/>
        </w:rPr>
        <w:t xml:space="preserve"> XXVII </w:t>
      </w:r>
      <w:r w:rsidRPr="009A34EC">
        <w:rPr>
          <w:rFonts w:ascii="Verdana" w:eastAsia="Verdana" w:hAnsi="Verdana" w:cs="Verdana"/>
          <w:color w:val="000000"/>
          <w:w w:val="99"/>
          <w:sz w:val="20"/>
          <w:szCs w:val="20"/>
        </w:rPr>
        <w:t>LMS fināla Uzvarētājiem tiek piešķirtas tiesības pārstāvēt Latviju Eiropas čempionu Kausā - Bratislavā, Slovākijā. Kausa norises laiks 2024.g. 21.-28.oktobris.</w:t>
      </w:r>
    </w:p>
    <w:p w:rsidR="009A34EC" w:rsidRDefault="009A34EC" w:rsidP="009A34EC">
      <w:pPr>
        <w:spacing w:line="360" w:lineRule="auto"/>
        <w:ind w:left="142"/>
        <w:jc w:val="both"/>
        <w:rPr>
          <w:rFonts w:ascii="Verdana" w:eastAsia="Verdana" w:hAnsi="Verdana" w:cs="Verdana"/>
          <w:color w:val="000000"/>
          <w:w w:val="99"/>
          <w:sz w:val="20"/>
          <w:szCs w:val="20"/>
        </w:rPr>
      </w:pPr>
      <w:r w:rsidRPr="009A34EC">
        <w:rPr>
          <w:rFonts w:ascii="Verdana" w:eastAsia="Verdana" w:hAnsi="Verdana" w:cs="Verdana"/>
          <w:color w:val="000000"/>
          <w:w w:val="99"/>
          <w:sz w:val="20"/>
          <w:szCs w:val="20"/>
        </w:rPr>
        <w:t xml:space="preserve">Latvijas Boulinga Federācija izlases spēlētājiem, LMS fināla uzvarētājiem, sedz dalības maksu pilnā apmērā un papildus vēl ceļa, dzīvošanas izmaksas 500 </w:t>
      </w:r>
      <w:proofErr w:type="spellStart"/>
      <w:r w:rsidRPr="009A34EC">
        <w:rPr>
          <w:rFonts w:ascii="Verdana" w:eastAsia="Verdana" w:hAnsi="Verdana" w:cs="Verdana"/>
          <w:color w:val="000000"/>
          <w:w w:val="99"/>
          <w:sz w:val="20"/>
          <w:szCs w:val="20"/>
        </w:rPr>
        <w:t>eur</w:t>
      </w:r>
      <w:proofErr w:type="spellEnd"/>
      <w:r w:rsidRPr="009A34EC">
        <w:rPr>
          <w:rFonts w:ascii="Verdana" w:eastAsia="Verdana" w:hAnsi="Verdana" w:cs="Verdana"/>
          <w:color w:val="000000"/>
          <w:w w:val="99"/>
          <w:sz w:val="20"/>
          <w:szCs w:val="20"/>
        </w:rPr>
        <w:t xml:space="preserve"> apmērā katram dalībniekam. Ja pirmo vietu ieguvēji atsakās no tiesībām pārstāvēt valsti, šīs tiesības un iespēja pāriet nākamo vietu ieguvējiem.</w:t>
      </w:r>
      <w:bookmarkStart w:id="3" w:name="_GoBack"/>
      <w:bookmarkEnd w:id="3"/>
    </w:p>
    <w:bookmarkEnd w:id="2"/>
    <w:p w:rsidR="00000C60" w:rsidRDefault="00C549E8">
      <w:pPr>
        <w:spacing w:line="360" w:lineRule="auto"/>
        <w:ind w:left="142" w:right="283"/>
        <w:jc w:val="both"/>
      </w:pPr>
      <w:r>
        <w:rPr>
          <w:rFonts w:ascii="Verdana" w:eastAsia="Verdana" w:hAnsi="Verdana" w:cs="Verdana"/>
          <w:b/>
          <w:bCs/>
          <w:color w:val="000000"/>
          <w:w w:val="99"/>
          <w:sz w:val="20"/>
          <w:szCs w:val="20"/>
        </w:rPr>
        <w:t>6.2. Neoficiāla apbalvošana:</w:t>
      </w:r>
    </w:p>
    <w:p w:rsidR="00000C60" w:rsidRDefault="00C549E8">
      <w:pPr>
        <w:spacing w:line="360" w:lineRule="auto"/>
        <w:ind w:left="142" w:right="283"/>
        <w:jc w:val="both"/>
      </w:pPr>
      <w:r>
        <w:rPr>
          <w:rFonts w:ascii="Verdana" w:eastAsia="Verdana" w:hAnsi="Verdana" w:cs="Verdana"/>
          <w:color w:val="000000"/>
          <w:w w:val="99"/>
          <w:sz w:val="20"/>
          <w:szCs w:val="20"/>
        </w:rPr>
        <w:t>6.2.1 Labākie 3 jaunieši (U21) pēc kvalifikācijas rezultātiem saņem medaļu komplektu un balvas no sponsoriem.</w:t>
      </w:r>
    </w:p>
    <w:p w:rsidR="00000C60" w:rsidRDefault="00C549E8">
      <w:pPr>
        <w:spacing w:line="360" w:lineRule="auto"/>
        <w:ind w:left="142" w:right="283"/>
        <w:jc w:val="both"/>
      </w:pPr>
      <w:r>
        <w:rPr>
          <w:rFonts w:ascii="Verdana" w:eastAsia="Verdana" w:hAnsi="Verdana" w:cs="Verdana"/>
          <w:color w:val="000000"/>
          <w:w w:val="99"/>
          <w:sz w:val="20"/>
          <w:szCs w:val="20"/>
        </w:rPr>
        <w:lastRenderedPageBreak/>
        <w:t xml:space="preserve">6.2.2. B grupas uzvarētājs tiks apbalvots ar zelta medaļu, otrās vietas ieguvēji saņem sudraba medaļas, 3.-4. vietas ieguvēji – bronzas medaļas. </w:t>
      </w:r>
    </w:p>
    <w:p w:rsidR="00000C60" w:rsidRDefault="00000C60">
      <w:pPr>
        <w:ind w:left="142"/>
        <w:rPr>
          <w:sz w:val="12"/>
          <w:szCs w:val="12"/>
        </w:rPr>
      </w:pPr>
    </w:p>
    <w:p w:rsidR="00000C60" w:rsidRDefault="00C549E8">
      <w:pPr>
        <w:ind w:left="142"/>
      </w:pPr>
      <w:r>
        <w:rPr>
          <w:rFonts w:ascii="Verdana" w:eastAsia="Verdana" w:hAnsi="Verdana" w:cs="Verdana"/>
          <w:b/>
          <w:i/>
          <w:sz w:val="40"/>
          <w:szCs w:val="40"/>
        </w:rPr>
        <w:t>7. Organizatori</w:t>
      </w:r>
    </w:p>
    <w:p w:rsidR="00000C60" w:rsidRDefault="00000C60">
      <w:pPr>
        <w:rPr>
          <w:rFonts w:ascii="Verdana" w:eastAsia="Verdana" w:hAnsi="Verdana" w:cs="Verdana"/>
          <w:b/>
          <w:w w:val="99"/>
          <w:sz w:val="20"/>
          <w:szCs w:val="20"/>
        </w:rPr>
      </w:pPr>
    </w:p>
    <w:p w:rsidR="00000C60" w:rsidRDefault="00C549E8">
      <w:r>
        <w:rPr>
          <w:rFonts w:ascii="Verdana" w:eastAsia="Verdana" w:hAnsi="Verdana" w:cs="Verdana"/>
          <w:b/>
          <w:w w:val="99"/>
          <w:sz w:val="20"/>
          <w:szCs w:val="20"/>
        </w:rPr>
        <w:t>Latvijas</w:t>
      </w:r>
      <w:r>
        <w:rPr>
          <w:rFonts w:ascii="Verdana" w:eastAsia="Verdana" w:hAnsi="Verdana" w:cs="Verdana"/>
          <w:b/>
          <w:sz w:val="20"/>
          <w:szCs w:val="20"/>
        </w:rPr>
        <w:t xml:space="preserve"> </w:t>
      </w:r>
      <w:r>
        <w:rPr>
          <w:rFonts w:ascii="Verdana" w:eastAsia="Verdana" w:hAnsi="Verdana" w:cs="Verdana"/>
          <w:b/>
          <w:w w:val="99"/>
          <w:sz w:val="20"/>
          <w:szCs w:val="20"/>
        </w:rPr>
        <w:t>Boulinga</w:t>
      </w:r>
      <w:r>
        <w:rPr>
          <w:rFonts w:ascii="Verdana" w:eastAsia="Verdana" w:hAnsi="Verdana" w:cs="Verdana"/>
          <w:b/>
          <w:sz w:val="20"/>
          <w:szCs w:val="20"/>
        </w:rPr>
        <w:t xml:space="preserve"> </w:t>
      </w:r>
      <w:r>
        <w:rPr>
          <w:rFonts w:ascii="Verdana" w:eastAsia="Verdana" w:hAnsi="Verdana" w:cs="Verdana"/>
          <w:b/>
          <w:w w:val="99"/>
          <w:sz w:val="20"/>
          <w:szCs w:val="20"/>
        </w:rPr>
        <w:t>Federācija</w:t>
      </w:r>
    </w:p>
    <w:p w:rsidR="00000C60" w:rsidRDefault="00C549E8">
      <w:pPr>
        <w:rPr>
          <w:rFonts w:ascii="Verdana" w:eastAsia="Verdana" w:hAnsi="Verdana" w:cs="Verdana"/>
          <w:b/>
          <w:i/>
          <w:sz w:val="40"/>
          <w:szCs w:val="40"/>
          <w:lang w:val="en-US"/>
        </w:rPr>
      </w:pPr>
      <w:r>
        <w:rPr>
          <w:rFonts w:ascii="Verdana" w:eastAsia="Verdana" w:hAnsi="Verdana" w:cs="Verdana"/>
          <w:b/>
          <w:i/>
          <w:noProof/>
          <w:sz w:val="40"/>
          <w:szCs w:val="40"/>
          <w:lang w:val="ru-RU" w:eastAsia="ru-RU" w:bidi="ar-SA"/>
        </w:rPr>
        <w:drawing>
          <wp:anchor distT="0" distB="0" distL="0" distR="0" simplePos="0" relativeHeight="18" behindDoc="1" locked="0" layoutInCell="1" allowOverlap="1">
            <wp:simplePos x="0" y="0"/>
            <wp:positionH relativeFrom="column">
              <wp:posOffset>3281045</wp:posOffset>
            </wp:positionH>
            <wp:positionV relativeFrom="paragraph">
              <wp:posOffset>138430</wp:posOffset>
            </wp:positionV>
            <wp:extent cx="1837690" cy="816610"/>
            <wp:effectExtent l="0" t="0" r="0" b="0"/>
            <wp:wrapNone/>
            <wp:docPr id="1" name="Attēl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2"/>
                    <pic:cNvPicPr>
                      <a:picLocks noChangeAspect="1" noChangeArrowheads="1"/>
                    </pic:cNvPicPr>
                  </pic:nvPicPr>
                  <pic:blipFill>
                    <a:blip r:embed="rId14"/>
                    <a:stretch>
                      <a:fillRect/>
                    </a:stretch>
                  </pic:blipFill>
                  <pic:spPr bwMode="auto">
                    <a:xfrm>
                      <a:off x="0" y="0"/>
                      <a:ext cx="1837690" cy="816610"/>
                    </a:xfrm>
                    <a:prstGeom prst="rect">
                      <a:avLst/>
                    </a:prstGeom>
                    <a:noFill/>
                    <a:ln w="9525">
                      <a:noFill/>
                      <a:miter lim="800000"/>
                      <a:headEnd/>
                      <a:tailEnd/>
                    </a:ln>
                  </pic:spPr>
                </pic:pic>
              </a:graphicData>
            </a:graphic>
          </wp:anchor>
        </w:drawing>
      </w:r>
    </w:p>
    <w:p w:rsidR="00000C60" w:rsidRDefault="00C549E8">
      <w:pPr>
        <w:ind w:left="142"/>
        <w:rPr>
          <w:rFonts w:ascii="Verdana" w:eastAsia="Verdana" w:hAnsi="Verdana" w:cs="Verdana"/>
          <w:b/>
          <w:i/>
          <w:sz w:val="40"/>
          <w:szCs w:val="40"/>
        </w:rPr>
      </w:pPr>
      <w:r>
        <w:rPr>
          <w:rFonts w:ascii="Verdana" w:eastAsia="Verdana" w:hAnsi="Verdana" w:cs="Verdana"/>
          <w:b/>
          <w:i/>
          <w:sz w:val="40"/>
          <w:szCs w:val="40"/>
          <w:lang w:val="en-US"/>
        </w:rPr>
        <w:t>8</w:t>
      </w:r>
      <w:r>
        <w:rPr>
          <w:rFonts w:ascii="Verdana" w:eastAsia="Verdana" w:hAnsi="Verdana" w:cs="Verdana"/>
          <w:b/>
          <w:i/>
          <w:sz w:val="40"/>
          <w:szCs w:val="40"/>
        </w:rPr>
        <w:t>. Turnīru atbalsta</w:t>
      </w:r>
    </w:p>
    <w:p w:rsidR="00000C60" w:rsidRDefault="00000C60">
      <w:pPr>
        <w:ind w:left="142"/>
        <w:rPr>
          <w:rFonts w:ascii="Verdana" w:eastAsia="Verdana" w:hAnsi="Verdana" w:cs="Verdana"/>
          <w:b/>
          <w:i/>
          <w:sz w:val="40"/>
          <w:szCs w:val="40"/>
        </w:rPr>
      </w:pPr>
    </w:p>
    <w:p w:rsidR="00000C60" w:rsidRDefault="00000C60">
      <w:pPr>
        <w:ind w:left="142"/>
      </w:pPr>
    </w:p>
    <w:p w:rsidR="00000C60" w:rsidRDefault="00C549E8">
      <w:pPr>
        <w:ind w:left="142"/>
        <w:rPr>
          <w:rFonts w:ascii="Verdana" w:eastAsia="Verdana" w:hAnsi="Verdana" w:cs="Verdana"/>
          <w:b/>
          <w:i/>
          <w:sz w:val="40"/>
          <w:szCs w:val="40"/>
        </w:rPr>
      </w:pPr>
      <w:r>
        <w:rPr>
          <w:rFonts w:ascii="Verdana" w:eastAsia="Verdana" w:hAnsi="Verdana" w:cs="Verdana"/>
          <w:b/>
          <w:i/>
          <w:noProof/>
          <w:sz w:val="40"/>
          <w:szCs w:val="40"/>
          <w:lang w:val="ru-RU" w:eastAsia="ru-RU" w:bidi="ar-SA"/>
        </w:rPr>
        <w:drawing>
          <wp:anchor distT="0" distB="0" distL="0" distR="0" simplePos="0" relativeHeight="10" behindDoc="1" locked="0" layoutInCell="1" allowOverlap="1">
            <wp:simplePos x="0" y="0"/>
            <wp:positionH relativeFrom="column">
              <wp:posOffset>-358140</wp:posOffset>
            </wp:positionH>
            <wp:positionV relativeFrom="paragraph">
              <wp:posOffset>197485</wp:posOffset>
            </wp:positionV>
            <wp:extent cx="805815" cy="805815"/>
            <wp:effectExtent l="0" t="0" r="0" b="0"/>
            <wp:wrapNone/>
            <wp:docPr id="2" name="Attēl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3"/>
                    <pic:cNvPicPr>
                      <a:picLocks noChangeAspect="1" noChangeArrowheads="1"/>
                    </pic:cNvPicPr>
                  </pic:nvPicPr>
                  <pic:blipFill>
                    <a:blip r:embed="rId15"/>
                    <a:stretch>
                      <a:fillRect/>
                    </a:stretch>
                  </pic:blipFill>
                  <pic:spPr bwMode="auto">
                    <a:xfrm>
                      <a:off x="0" y="0"/>
                      <a:ext cx="805815" cy="805815"/>
                    </a:xfrm>
                    <a:prstGeom prst="rect">
                      <a:avLst/>
                    </a:prstGeom>
                    <a:noFill/>
                    <a:ln w="9525">
                      <a:noFill/>
                      <a:miter lim="800000"/>
                      <a:headEnd/>
                      <a:tailEnd/>
                    </a:ln>
                  </pic:spPr>
                </pic:pic>
              </a:graphicData>
            </a:graphic>
          </wp:anchor>
        </w:drawing>
      </w:r>
      <w:r>
        <w:rPr>
          <w:rFonts w:ascii="Verdana" w:eastAsia="Verdana" w:hAnsi="Verdana" w:cs="Verdana"/>
          <w:b/>
          <w:i/>
          <w:noProof/>
          <w:sz w:val="40"/>
          <w:szCs w:val="40"/>
          <w:lang w:val="ru-RU" w:eastAsia="ru-RU" w:bidi="ar-SA"/>
        </w:rPr>
        <w:drawing>
          <wp:anchor distT="0" distB="0" distL="0" distR="0" simplePos="0" relativeHeight="11" behindDoc="0" locked="0" layoutInCell="1" allowOverlap="1">
            <wp:simplePos x="0" y="0"/>
            <wp:positionH relativeFrom="column">
              <wp:posOffset>1565910</wp:posOffset>
            </wp:positionH>
            <wp:positionV relativeFrom="paragraph">
              <wp:posOffset>238760</wp:posOffset>
            </wp:positionV>
            <wp:extent cx="701040" cy="796925"/>
            <wp:effectExtent l="0" t="0" r="0" b="0"/>
            <wp:wrapSquare wrapText="bothSides"/>
            <wp:docPr id="3" name="Picture 2" descr="F:\PAPA BOWL\LOGO  boulings\Logo - LABA\LA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F:\PAPA BOWL\LOGO  boulings\Logo - LABA\LABA+.jpg"/>
                    <pic:cNvPicPr>
                      <a:picLocks noChangeAspect="1" noChangeArrowheads="1"/>
                    </pic:cNvPicPr>
                  </pic:nvPicPr>
                  <pic:blipFill>
                    <a:blip r:embed="rId16"/>
                    <a:stretch>
                      <a:fillRect/>
                    </a:stretch>
                  </pic:blipFill>
                  <pic:spPr bwMode="auto">
                    <a:xfrm>
                      <a:off x="0" y="0"/>
                      <a:ext cx="701040" cy="796925"/>
                    </a:xfrm>
                    <a:prstGeom prst="rect">
                      <a:avLst/>
                    </a:prstGeom>
                    <a:noFill/>
                    <a:ln w="9525">
                      <a:noFill/>
                      <a:miter lim="800000"/>
                      <a:headEnd/>
                      <a:tailEnd/>
                    </a:ln>
                  </pic:spPr>
                </pic:pic>
              </a:graphicData>
            </a:graphic>
          </wp:anchor>
        </w:drawing>
      </w:r>
      <w:r>
        <w:rPr>
          <w:rFonts w:ascii="Verdana" w:eastAsia="Verdana" w:hAnsi="Verdana" w:cs="Verdana"/>
          <w:b/>
          <w:i/>
          <w:noProof/>
          <w:sz w:val="40"/>
          <w:szCs w:val="40"/>
          <w:lang w:val="ru-RU" w:eastAsia="ru-RU" w:bidi="ar-SA"/>
        </w:rPr>
        <w:drawing>
          <wp:anchor distT="0" distB="0" distL="0" distR="0" simplePos="0" relativeHeight="12" behindDoc="0" locked="0" layoutInCell="1" allowOverlap="1">
            <wp:simplePos x="0" y="0"/>
            <wp:positionH relativeFrom="column">
              <wp:posOffset>2382520</wp:posOffset>
            </wp:positionH>
            <wp:positionV relativeFrom="paragraph">
              <wp:posOffset>224155</wp:posOffset>
            </wp:positionV>
            <wp:extent cx="727075" cy="775335"/>
            <wp:effectExtent l="0" t="0" r="0" b="0"/>
            <wp:wrapSquare wrapText="bothSides"/>
            <wp:docPr id="4" name="Picture 6" descr="C:\Users\Нюша\Downloads\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C:\Users\Нюша\Downloads\1 (1).jpg"/>
                    <pic:cNvPicPr>
                      <a:picLocks noChangeAspect="1" noChangeArrowheads="1"/>
                    </pic:cNvPicPr>
                  </pic:nvPicPr>
                  <pic:blipFill>
                    <a:blip r:embed="rId17"/>
                    <a:stretch>
                      <a:fillRect/>
                    </a:stretch>
                  </pic:blipFill>
                  <pic:spPr bwMode="auto">
                    <a:xfrm>
                      <a:off x="0" y="0"/>
                      <a:ext cx="727075" cy="775335"/>
                    </a:xfrm>
                    <a:prstGeom prst="rect">
                      <a:avLst/>
                    </a:prstGeom>
                    <a:noFill/>
                    <a:ln w="9525">
                      <a:noFill/>
                      <a:miter lim="800000"/>
                      <a:headEnd/>
                      <a:tailEnd/>
                    </a:ln>
                  </pic:spPr>
                </pic:pic>
              </a:graphicData>
            </a:graphic>
          </wp:anchor>
        </w:drawing>
      </w:r>
      <w:r>
        <w:rPr>
          <w:rFonts w:ascii="Verdana" w:eastAsia="Verdana" w:hAnsi="Verdana" w:cs="Verdana"/>
          <w:b/>
          <w:i/>
          <w:noProof/>
          <w:sz w:val="40"/>
          <w:szCs w:val="40"/>
          <w:lang w:val="ru-RU" w:eastAsia="ru-RU" w:bidi="ar-SA"/>
        </w:rPr>
        <w:drawing>
          <wp:anchor distT="0" distB="0" distL="0" distR="0" simplePos="0" relativeHeight="14" behindDoc="0" locked="0" layoutInCell="1" allowOverlap="1">
            <wp:simplePos x="0" y="0"/>
            <wp:positionH relativeFrom="column">
              <wp:posOffset>4645660</wp:posOffset>
            </wp:positionH>
            <wp:positionV relativeFrom="paragraph">
              <wp:posOffset>290830</wp:posOffset>
            </wp:positionV>
            <wp:extent cx="1237615" cy="573405"/>
            <wp:effectExtent l="0" t="0" r="0" b="0"/>
            <wp:wrapNone/>
            <wp:docPr id="5" name="Picture 7" descr="alden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aldens_logo.jpg"/>
                    <pic:cNvPicPr>
                      <a:picLocks noChangeAspect="1" noChangeArrowheads="1"/>
                    </pic:cNvPicPr>
                  </pic:nvPicPr>
                  <pic:blipFill>
                    <a:blip r:embed="rId18"/>
                    <a:stretch>
                      <a:fillRect/>
                    </a:stretch>
                  </pic:blipFill>
                  <pic:spPr bwMode="auto">
                    <a:xfrm>
                      <a:off x="0" y="0"/>
                      <a:ext cx="1237615" cy="573405"/>
                    </a:xfrm>
                    <a:prstGeom prst="rect">
                      <a:avLst/>
                    </a:prstGeom>
                    <a:noFill/>
                    <a:ln w="9525">
                      <a:noFill/>
                      <a:miter lim="800000"/>
                      <a:headEnd/>
                      <a:tailEnd/>
                    </a:ln>
                  </pic:spPr>
                </pic:pic>
              </a:graphicData>
            </a:graphic>
          </wp:anchor>
        </w:drawing>
      </w:r>
      <w:r>
        <w:rPr>
          <w:rFonts w:ascii="Verdana" w:eastAsia="Verdana" w:hAnsi="Verdana" w:cs="Verdana"/>
          <w:b/>
          <w:i/>
          <w:noProof/>
          <w:sz w:val="40"/>
          <w:szCs w:val="40"/>
          <w:lang w:val="ru-RU" w:eastAsia="ru-RU" w:bidi="ar-SA"/>
        </w:rPr>
        <w:drawing>
          <wp:anchor distT="0" distB="0" distL="0" distR="0" simplePos="0" relativeHeight="17" behindDoc="1" locked="0" layoutInCell="1" allowOverlap="1">
            <wp:simplePos x="0" y="0"/>
            <wp:positionH relativeFrom="column">
              <wp:posOffset>499110</wp:posOffset>
            </wp:positionH>
            <wp:positionV relativeFrom="paragraph">
              <wp:posOffset>130810</wp:posOffset>
            </wp:positionV>
            <wp:extent cx="1001395" cy="897255"/>
            <wp:effectExtent l="0" t="0" r="0" b="0"/>
            <wp:wrapNone/>
            <wp:docPr id="6" name="Attēl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ēls5"/>
                    <pic:cNvPicPr>
                      <a:picLocks noChangeAspect="1" noChangeArrowheads="1"/>
                    </pic:cNvPicPr>
                  </pic:nvPicPr>
                  <pic:blipFill>
                    <a:blip r:embed="rId19"/>
                    <a:stretch>
                      <a:fillRect/>
                    </a:stretch>
                  </pic:blipFill>
                  <pic:spPr bwMode="auto">
                    <a:xfrm>
                      <a:off x="0" y="0"/>
                      <a:ext cx="1001395" cy="897255"/>
                    </a:xfrm>
                    <a:prstGeom prst="rect">
                      <a:avLst/>
                    </a:prstGeom>
                    <a:noFill/>
                    <a:ln w="9525">
                      <a:noFill/>
                      <a:miter lim="800000"/>
                      <a:headEnd/>
                      <a:tailEnd/>
                    </a:ln>
                  </pic:spPr>
                </pic:pic>
              </a:graphicData>
            </a:graphic>
          </wp:anchor>
        </w:drawing>
      </w:r>
    </w:p>
    <w:p w:rsidR="00000C60" w:rsidRDefault="00C549E8">
      <w:pPr>
        <w:ind w:left="142"/>
        <w:rPr>
          <w:rFonts w:ascii="Verdana" w:eastAsia="Verdana" w:hAnsi="Verdana" w:cs="Verdana"/>
          <w:b/>
          <w:i/>
          <w:sz w:val="40"/>
          <w:szCs w:val="40"/>
        </w:rPr>
      </w:pPr>
      <w:r>
        <w:rPr>
          <w:rFonts w:ascii="Verdana" w:eastAsia="Verdana" w:hAnsi="Verdana" w:cs="Verdana"/>
          <w:b/>
          <w:i/>
          <w:noProof/>
          <w:sz w:val="40"/>
          <w:szCs w:val="40"/>
          <w:lang w:val="ru-RU" w:eastAsia="ru-RU" w:bidi="ar-SA"/>
        </w:rPr>
        <w:drawing>
          <wp:anchor distT="0" distB="0" distL="0" distR="0" simplePos="0" relativeHeight="13" behindDoc="0" locked="0" layoutInCell="1" allowOverlap="1">
            <wp:simplePos x="0" y="0"/>
            <wp:positionH relativeFrom="column">
              <wp:posOffset>3159125</wp:posOffset>
            </wp:positionH>
            <wp:positionV relativeFrom="paragraph">
              <wp:posOffset>39370</wp:posOffset>
            </wp:positionV>
            <wp:extent cx="1487170" cy="593090"/>
            <wp:effectExtent l="0" t="0" r="0" b="0"/>
            <wp:wrapNone/>
            <wp:docPr id="7" name="Attēls4" descr="C:\Users\User\Desktop\rabota Karina\personigais\TEN Pin webcom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4" descr="C:\Users\User\Desktop\rabota Karina\personigais\TEN Pin webcome\logo.png"/>
                    <pic:cNvPicPr>
                      <a:picLocks noChangeAspect="1" noChangeArrowheads="1"/>
                    </pic:cNvPicPr>
                  </pic:nvPicPr>
                  <pic:blipFill>
                    <a:blip r:embed="rId20"/>
                    <a:stretch>
                      <a:fillRect/>
                    </a:stretch>
                  </pic:blipFill>
                  <pic:spPr bwMode="auto">
                    <a:xfrm>
                      <a:off x="0" y="0"/>
                      <a:ext cx="1487170" cy="593090"/>
                    </a:xfrm>
                    <a:prstGeom prst="rect">
                      <a:avLst/>
                    </a:prstGeom>
                    <a:noFill/>
                    <a:ln w="9525">
                      <a:noFill/>
                      <a:miter lim="800000"/>
                      <a:headEnd/>
                      <a:tailEnd/>
                    </a:ln>
                  </pic:spPr>
                </pic:pic>
              </a:graphicData>
            </a:graphic>
          </wp:anchor>
        </w:drawing>
      </w:r>
    </w:p>
    <w:p w:rsidR="00000C60" w:rsidRDefault="00000C60">
      <w:pPr>
        <w:rPr>
          <w:lang w:val="en-US" w:eastAsia="ru-RU" w:bidi="ar-SA"/>
        </w:rPr>
      </w:pPr>
    </w:p>
    <w:p w:rsidR="00000C60" w:rsidRDefault="00000C60"/>
    <w:p w:rsidR="00000C60" w:rsidRDefault="00C549E8">
      <w:r>
        <w:rPr>
          <w:noProof/>
          <w:lang w:val="ru-RU" w:eastAsia="ru-RU" w:bidi="ar-SA"/>
        </w:rPr>
        <w:drawing>
          <wp:anchor distT="0" distB="0" distL="0" distR="0" simplePos="0" relativeHeight="15" behindDoc="1" locked="0" layoutInCell="1" allowOverlap="1">
            <wp:simplePos x="0" y="0"/>
            <wp:positionH relativeFrom="column">
              <wp:posOffset>516255</wp:posOffset>
            </wp:positionH>
            <wp:positionV relativeFrom="paragraph">
              <wp:posOffset>412115</wp:posOffset>
            </wp:positionV>
            <wp:extent cx="1998345" cy="281305"/>
            <wp:effectExtent l="0" t="0" r="0" b="0"/>
            <wp:wrapSquare wrapText="largest"/>
            <wp:docPr id="8" name="Attēl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tēls7"/>
                    <pic:cNvPicPr>
                      <a:picLocks noChangeAspect="1" noChangeArrowheads="1"/>
                    </pic:cNvPicPr>
                  </pic:nvPicPr>
                  <pic:blipFill>
                    <a:blip r:embed="rId21"/>
                    <a:stretch>
                      <a:fillRect/>
                    </a:stretch>
                  </pic:blipFill>
                  <pic:spPr bwMode="auto">
                    <a:xfrm>
                      <a:off x="0" y="0"/>
                      <a:ext cx="1998345" cy="281305"/>
                    </a:xfrm>
                    <a:prstGeom prst="rect">
                      <a:avLst/>
                    </a:prstGeom>
                    <a:noFill/>
                    <a:ln w="9525">
                      <a:noFill/>
                      <a:miter lim="800000"/>
                      <a:headEnd/>
                      <a:tailEnd/>
                    </a:ln>
                  </pic:spPr>
                </pic:pic>
              </a:graphicData>
            </a:graphic>
          </wp:anchor>
        </w:drawing>
      </w:r>
      <w:r>
        <w:rPr>
          <w:noProof/>
          <w:lang w:val="ru-RU" w:eastAsia="ru-RU" w:bidi="ar-SA"/>
        </w:rPr>
        <w:drawing>
          <wp:anchor distT="0" distB="0" distL="0" distR="0" simplePos="0" relativeHeight="16" behindDoc="1" locked="0" layoutInCell="1" allowOverlap="1">
            <wp:simplePos x="0" y="0"/>
            <wp:positionH relativeFrom="column">
              <wp:posOffset>2945130</wp:posOffset>
            </wp:positionH>
            <wp:positionV relativeFrom="paragraph">
              <wp:posOffset>381000</wp:posOffset>
            </wp:positionV>
            <wp:extent cx="2139315" cy="356235"/>
            <wp:effectExtent l="0" t="0" r="0" b="0"/>
            <wp:wrapSquare wrapText="largest"/>
            <wp:docPr id="9" name="Attēl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6"/>
                    <pic:cNvPicPr>
                      <a:picLocks noChangeAspect="1" noChangeArrowheads="1"/>
                    </pic:cNvPicPr>
                  </pic:nvPicPr>
                  <pic:blipFill>
                    <a:blip r:embed="rId22"/>
                    <a:stretch>
                      <a:fillRect/>
                    </a:stretch>
                  </pic:blipFill>
                  <pic:spPr bwMode="auto">
                    <a:xfrm>
                      <a:off x="0" y="0"/>
                      <a:ext cx="2139315" cy="356235"/>
                    </a:xfrm>
                    <a:prstGeom prst="rect">
                      <a:avLst/>
                    </a:prstGeom>
                    <a:noFill/>
                    <a:ln w="9525">
                      <a:noFill/>
                      <a:miter lim="800000"/>
                      <a:headEnd/>
                      <a:tailEnd/>
                    </a:ln>
                  </pic:spPr>
                </pic:pic>
              </a:graphicData>
            </a:graphic>
          </wp:anchor>
        </w:drawing>
      </w:r>
    </w:p>
    <w:sectPr w:rsidR="00000C60">
      <w:headerReference w:type="default" r:id="rId23"/>
      <w:footerReference w:type="default" r:id="rId24"/>
      <w:pgSz w:w="11920" w:h="16838"/>
      <w:pgMar w:top="2860" w:right="900" w:bottom="405" w:left="1560" w:header="284" w:footer="348"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9E8" w:rsidRDefault="00C549E8">
      <w:r>
        <w:separator/>
      </w:r>
    </w:p>
  </w:endnote>
  <w:endnote w:type="continuationSeparator" w:id="0">
    <w:p w:rsidR="00C549E8" w:rsidRDefault="00C5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C60" w:rsidRDefault="00000C6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9E8" w:rsidRDefault="00C549E8">
      <w:r>
        <w:separator/>
      </w:r>
    </w:p>
  </w:footnote>
  <w:footnote w:type="continuationSeparator" w:id="0">
    <w:p w:rsidR="00C549E8" w:rsidRDefault="00C54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C60" w:rsidRDefault="00C549E8">
    <w:pPr>
      <w:ind w:right="104"/>
      <w:jc w:val="center"/>
    </w:pPr>
    <w:r>
      <w:rPr>
        <w:noProof/>
        <w:lang w:val="ru-RU" w:eastAsia="ru-RU" w:bidi="ar-SA"/>
      </w:rPr>
      <w:drawing>
        <wp:anchor distT="0" distB="0" distL="0" distR="0" simplePos="0" relativeHeight="9" behindDoc="1" locked="0" layoutInCell="1" allowOverlap="1">
          <wp:simplePos x="0" y="0"/>
          <wp:positionH relativeFrom="column">
            <wp:posOffset>4997450</wp:posOffset>
          </wp:positionH>
          <wp:positionV relativeFrom="paragraph">
            <wp:posOffset>121285</wp:posOffset>
          </wp:positionV>
          <wp:extent cx="1498600" cy="1498600"/>
          <wp:effectExtent l="0" t="0" r="0" b="0"/>
          <wp:wrapNone/>
          <wp:docPr id="10" name="Picture 8" descr="G:\LMS\LOGO WhatsApp Image 2020-08-03 at 12.05.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descr="G:\LMS\LOGO WhatsApp Image 2020-08-03 at 12.05.11.jpeg"/>
                  <pic:cNvPicPr>
                    <a:picLocks noChangeAspect="1" noChangeArrowheads="1"/>
                  </pic:cNvPicPr>
                </pic:nvPicPr>
                <pic:blipFill>
                  <a:blip r:embed="rId1"/>
                  <a:stretch>
                    <a:fillRect/>
                  </a:stretch>
                </pic:blipFill>
                <pic:spPr bwMode="auto">
                  <a:xfrm>
                    <a:off x="0" y="0"/>
                    <a:ext cx="1498600" cy="1498600"/>
                  </a:xfrm>
                  <a:prstGeom prst="rect">
                    <a:avLst/>
                  </a:prstGeom>
                  <a:noFill/>
                  <a:ln w="9525">
                    <a:noFill/>
                    <a:miter lim="800000"/>
                    <a:headEnd/>
                    <a:tailEnd/>
                  </a:ln>
                </pic:spPr>
              </pic:pic>
            </a:graphicData>
          </a:graphic>
        </wp:anchor>
      </w:drawing>
    </w:r>
    <w:r>
      <w:rPr>
        <w:noProof/>
        <w:lang w:val="ru-RU" w:eastAsia="ru-RU" w:bidi="ar-SA"/>
      </w:rPr>
      <w:drawing>
        <wp:anchor distT="0" distB="0" distL="0" distR="0" simplePos="0" relativeHeight="26" behindDoc="1" locked="0" layoutInCell="1" allowOverlap="1">
          <wp:simplePos x="0" y="0"/>
          <wp:positionH relativeFrom="column">
            <wp:align>center</wp:align>
          </wp:positionH>
          <wp:positionV relativeFrom="paragraph">
            <wp:posOffset>-19050</wp:posOffset>
          </wp:positionV>
          <wp:extent cx="1837690" cy="816610"/>
          <wp:effectExtent l="0" t="0" r="0" b="0"/>
          <wp:wrapNone/>
          <wp:docPr id="11" name="Attēl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1"/>
                  <pic:cNvPicPr>
                    <a:picLocks noChangeAspect="1" noChangeArrowheads="1"/>
                  </pic:cNvPicPr>
                </pic:nvPicPr>
                <pic:blipFill>
                  <a:blip r:embed="rId2"/>
                  <a:stretch>
                    <a:fillRect/>
                  </a:stretch>
                </pic:blipFill>
                <pic:spPr bwMode="auto">
                  <a:xfrm>
                    <a:off x="0" y="0"/>
                    <a:ext cx="1837690" cy="816610"/>
                  </a:xfrm>
                  <a:prstGeom prst="rect">
                    <a:avLst/>
                  </a:prstGeom>
                  <a:noFill/>
                  <a:ln w="9525">
                    <a:noFill/>
                    <a:miter lim="800000"/>
                    <a:headEnd/>
                    <a:tailEnd/>
                  </a:ln>
                </pic:spPr>
              </pic:pic>
            </a:graphicData>
          </a:graphic>
        </wp:anchor>
      </w:drawing>
    </w:r>
  </w:p>
  <w:p w:rsidR="00000C60" w:rsidRDefault="00000C60">
    <w:pPr>
      <w:ind w:right="556"/>
      <w:jc w:val="center"/>
      <w:rPr>
        <w:rFonts w:ascii="Verdana" w:eastAsia="Verdana" w:hAnsi="Verdana" w:cs="Verdana"/>
        <w:b/>
        <w:color w:val="0000FF"/>
        <w14:shadow w14:blurRad="50800" w14:dist="38100" w14:dir="2700000" w14:sx="100000" w14:sy="100000" w14:kx="0" w14:ky="0" w14:algn="tl">
          <w14:srgbClr w14:val="000000">
            <w14:alpha w14:val="60000"/>
          </w14:srgbClr>
        </w14:shadow>
      </w:rPr>
    </w:pPr>
  </w:p>
  <w:p w:rsidR="00000C60" w:rsidRDefault="00C549E8">
    <w:pPr>
      <w:ind w:right="104"/>
      <w:rPr>
        <w:sz w:val="28"/>
        <w:szCs w:val="28"/>
      </w:rPr>
    </w:pPr>
    <w:r>
      <w:rPr>
        <w:rFonts w:ascii="Verdana" w:eastAsia="Verdana" w:hAnsi="Verdana" w:cs="Verdana"/>
        <w:b/>
        <w:color w:val="0000FF"/>
        <w:sz w:val="28"/>
        <w:szCs w:val="28"/>
        <w14:shadow w14:blurRad="50800" w14:dist="38100" w14:dir="2700000" w14:sx="100000" w14:sy="100000" w14:kx="0" w14:ky="0" w14:algn="tl">
          <w14:srgbClr w14:val="000000">
            <w14:alpha w14:val="60000"/>
          </w14:srgbClr>
        </w14:shadow>
      </w:rPr>
      <w:t xml:space="preserve">      </w:t>
    </w:r>
  </w:p>
  <w:p w:rsidR="00000C60" w:rsidRDefault="00000C60">
    <w:pPr>
      <w:ind w:right="104"/>
      <w:rPr>
        <w:rFonts w:ascii="Verdana" w:eastAsia="Verdana" w:hAnsi="Verdana" w:cs="Verdana"/>
        <w:b/>
        <w:color w:val="0000FF"/>
        <w14:shadow w14:blurRad="50800" w14:dist="38100" w14:dir="2700000" w14:sx="100000" w14:sy="100000" w14:kx="0" w14:ky="0" w14:algn="tl">
          <w14:srgbClr w14:val="000000">
            <w14:alpha w14:val="60000"/>
          </w14:srgbClr>
        </w14:shadow>
      </w:rPr>
    </w:pPr>
  </w:p>
  <w:p w:rsidR="00000C60" w:rsidRDefault="00C549E8">
    <w:pPr>
      <w:ind w:right="104"/>
      <w:rPr>
        <w:sz w:val="28"/>
        <w:szCs w:val="28"/>
      </w:rPr>
    </w:pPr>
    <w:r>
      <w:rPr>
        <w:rFonts w:ascii="Verdana" w:eastAsia="Verdana" w:hAnsi="Verdana" w:cs="Verdana"/>
        <w:b/>
        <w:color w:val="0000FF"/>
        <w:sz w:val="28"/>
        <w:szCs w:val="28"/>
        <w14:shadow w14:blurRad="50800" w14:dist="38100" w14:dir="2700000" w14:sx="100000" w14:sy="100000" w14:kx="0" w14:ky="0" w14:algn="tl">
          <w14:srgbClr w14:val="000000">
            <w14:alpha w14:val="60000"/>
          </w14:srgbClr>
        </w14:shadow>
      </w:rPr>
      <w:t xml:space="preserve">     LATVIJAS</w:t>
    </w:r>
    <w:r>
      <w:rPr>
        <w:rFonts w:ascii="Verdana" w:eastAsia="Verdana" w:hAnsi="Verdana" w:cs="Verdana"/>
        <w:b/>
        <w:color w:val="0000FF"/>
        <w:sz w:val="28"/>
        <w:szCs w:val="28"/>
      </w:rPr>
      <w:t xml:space="preserve"> </w:t>
    </w:r>
    <w:r>
      <w:rPr>
        <w:rFonts w:ascii="Verdana" w:eastAsia="Verdana" w:hAnsi="Verdana" w:cs="Verdana"/>
        <w:b/>
        <w:color w:val="0000FF"/>
        <w:sz w:val="28"/>
        <w:szCs w:val="28"/>
        <w14:shadow w14:blurRad="50800" w14:dist="38100" w14:dir="2700000" w14:sx="100000" w14:sy="100000" w14:kx="0" w14:ky="0" w14:algn="tl">
          <w14:srgbClr w14:val="000000">
            <w14:alpha w14:val="60000"/>
          </w14:srgbClr>
        </w14:shadow>
      </w:rPr>
      <w:t>XXVII</w:t>
    </w:r>
    <w:r>
      <w:rPr>
        <w:rFonts w:ascii="Verdana" w:eastAsia="Verdana" w:hAnsi="Verdana" w:cs="Verdana"/>
        <w:b/>
        <w:color w:val="0000FF"/>
        <w:sz w:val="28"/>
        <w:szCs w:val="28"/>
      </w:rPr>
      <w:t xml:space="preserve"> </w:t>
    </w:r>
    <w:r>
      <w:rPr>
        <w:rFonts w:ascii="Verdana" w:eastAsia="Verdana" w:hAnsi="Verdana" w:cs="Verdana"/>
        <w:b/>
        <w:color w:val="0000FF"/>
        <w:sz w:val="28"/>
        <w:szCs w:val="28"/>
        <w14:shadow w14:blurRad="50800" w14:dist="38100" w14:dir="2700000" w14:sx="100000" w14:sy="100000" w14:kx="0" w14:ky="0" w14:algn="tl">
          <w14:srgbClr w14:val="000000">
            <w14:alpha w14:val="60000"/>
          </w14:srgbClr>
        </w14:shadow>
      </w:rPr>
      <w:t>MEISTARSACĪKSTES BOULINGĀ</w:t>
    </w:r>
  </w:p>
  <w:p w:rsidR="00000C60" w:rsidRDefault="00C549E8">
    <w:pPr>
      <w:ind w:right="104"/>
      <w:jc w:val="center"/>
      <w:rPr>
        <w:sz w:val="28"/>
        <w:szCs w:val="28"/>
      </w:rPr>
    </w:pPr>
    <w:r>
      <w:rPr>
        <w:rFonts w:ascii="Verdana" w:eastAsia="Verdana" w:hAnsi="Verdana" w:cs="Verdana"/>
        <w:b/>
        <w:color w:val="0000FF"/>
        <w:sz w:val="28"/>
        <w:szCs w:val="28"/>
        <w14:shadow w14:blurRad="50800" w14:dist="38100" w14:dir="2700000" w14:sx="100000" w14:sy="100000" w14:kx="0" w14:ky="0" w14:algn="tl">
          <w14:srgbClr w14:val="000000">
            <w14:alpha w14:val="60000"/>
          </w14:srgbClr>
        </w14:shadow>
      </w:rPr>
      <w:t>22.04.2024 - 28.04.2024</w:t>
    </w:r>
  </w:p>
  <w:p w:rsidR="00000C60" w:rsidRDefault="00C549E8">
    <w:pPr>
      <w:ind w:right="104"/>
      <w:jc w:val="center"/>
      <w:rPr>
        <w:b/>
        <w:bCs/>
        <w:sz w:val="26"/>
        <w:szCs w:val="26"/>
      </w:rPr>
    </w:pPr>
    <w:proofErr w:type="spellStart"/>
    <w:r>
      <w:rPr>
        <w:rFonts w:ascii="Verdana" w:eastAsia="Verdana" w:hAnsi="Verdana" w:cs="Verdana"/>
        <w:b/>
        <w:bCs/>
        <w:sz w:val="26"/>
        <w:szCs w:val="26"/>
      </w:rPr>
      <w:t>Pepsi</w:t>
    </w:r>
    <w:proofErr w:type="spellEnd"/>
    <w:r>
      <w:rPr>
        <w:rFonts w:ascii="Verdana" w:eastAsia="Verdana" w:hAnsi="Verdana" w:cs="Verdana"/>
        <w:b/>
        <w:bCs/>
        <w:sz w:val="26"/>
        <w:szCs w:val="26"/>
      </w:rPr>
      <w:t xml:space="preserve"> Boulinga Centrs, Uzvaras bulvāris 10, Rīga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74C2E"/>
    <w:multiLevelType w:val="multilevel"/>
    <w:tmpl w:val="69FEA88C"/>
    <w:lvl w:ilvl="0">
      <w:start w:val="1"/>
      <w:numFmt w:val="bullet"/>
      <w:lvlText w:val=""/>
      <w:lvlJc w:val="left"/>
      <w:pPr>
        <w:tabs>
          <w:tab w:val="num" w:pos="720"/>
        </w:tabs>
        <w:ind w:left="720" w:hanging="360"/>
      </w:pPr>
      <w:rPr>
        <w:rFonts w:ascii="Symbol" w:hAnsi="Symbol" w:cs="Symbol" w:hint="default"/>
        <w:b w:val="0"/>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val="0"/>
        <w:sz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val="0"/>
        <w:sz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E9C08ED"/>
    <w:multiLevelType w:val="multilevel"/>
    <w:tmpl w:val="1C3472B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 w15:restartNumberingAfterBreak="0">
    <w:nsid w:val="5FCE2401"/>
    <w:multiLevelType w:val="multilevel"/>
    <w:tmpl w:val="EF6C816A"/>
    <w:lvl w:ilvl="0">
      <w:start w:val="1"/>
      <w:numFmt w:val="bullet"/>
      <w:lvlText w:val=""/>
      <w:lvlJc w:val="left"/>
      <w:pPr>
        <w:tabs>
          <w:tab w:val="num" w:pos="720"/>
        </w:tabs>
        <w:ind w:left="720" w:hanging="360"/>
      </w:pPr>
      <w:rPr>
        <w:rFonts w:ascii="Symbol" w:hAnsi="Symbol" w:cs="Symbol" w:hint="default"/>
        <w:b w:val="0"/>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val="0"/>
        <w:sz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val="0"/>
        <w:sz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C60"/>
    <w:rsid w:val="00000C60"/>
    <w:rsid w:val="009A34EC"/>
    <w:rsid w:val="00C549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156F"/>
  <w15:docId w15:val="{D9F2F293-720F-467E-AF48-01E09985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Cs w:val="24"/>
        <w:lang w:val="lv-LV"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asaite">
    <w:name w:val="Interneta saite"/>
    <w:basedOn w:val="DefaultParagraphFont"/>
    <w:qFormat/>
    <w:rPr>
      <w:color w:val="0563C1"/>
      <w:u w:val="single"/>
    </w:rPr>
  </w:style>
  <w:style w:type="character" w:customStyle="1" w:styleId="HeaderChar">
    <w:name w:val="Header Char"/>
    <w:basedOn w:val="DefaultParagraphFont"/>
    <w:qFormat/>
    <w:rPr>
      <w:szCs w:val="21"/>
    </w:rPr>
  </w:style>
  <w:style w:type="character" w:customStyle="1" w:styleId="FooterChar">
    <w:name w:val="Footer Char"/>
    <w:basedOn w:val="DefaultParagraphFont"/>
    <w:qFormat/>
    <w:rPr>
      <w:szCs w:val="21"/>
    </w:rPr>
  </w:style>
  <w:style w:type="character" w:customStyle="1" w:styleId="BalloonTextChar">
    <w:name w:val="Balloon Text Char"/>
    <w:basedOn w:val="DefaultParagraphFont"/>
    <w:qFormat/>
    <w:rPr>
      <w:rFonts w:ascii="Tahoma" w:hAnsi="Tahoma"/>
      <w:sz w:val="16"/>
      <w:szCs w:val="14"/>
    </w:rPr>
  </w:style>
  <w:style w:type="character" w:styleId="Strong">
    <w:name w:val="Strong"/>
    <w:basedOn w:val="DefaultParagraphFont"/>
    <w:qFormat/>
    <w:rPr>
      <w:b/>
      <w:bCs/>
    </w:rPr>
  </w:style>
  <w:style w:type="character" w:customStyle="1" w:styleId="ListLabel7">
    <w:name w:val="ListLabel 7"/>
    <w:qFormat/>
    <w:rPr>
      <w:rFonts w:eastAsia="Verdana" w:cs="Verdana"/>
      <w:b/>
      <w:bCs/>
      <w:i/>
      <w:iCs/>
      <w:color w:val="000009"/>
      <w:spacing w:val="0"/>
      <w:w w:val="100"/>
      <w:sz w:val="40"/>
      <w:szCs w:val="40"/>
      <w:lang w:val="lv-LV" w:eastAsia="en-US" w:bidi="ar-SA"/>
    </w:rPr>
  </w:style>
  <w:style w:type="character" w:customStyle="1" w:styleId="ListLabel8">
    <w:name w:val="ListLabel 8"/>
    <w:qFormat/>
    <w:rPr>
      <w:rFonts w:eastAsia="Verdana" w:cs="Verdana"/>
      <w:b/>
      <w:bCs/>
      <w:color w:val="000009"/>
      <w:spacing w:val="0"/>
      <w:w w:val="100"/>
      <w:sz w:val="22"/>
      <w:szCs w:val="22"/>
      <w:lang w:val="lv-LV" w:eastAsia="en-US" w:bidi="ar-SA"/>
    </w:rPr>
  </w:style>
  <w:style w:type="character" w:customStyle="1" w:styleId="ListLabel6">
    <w:name w:val="ListLabel 6"/>
    <w:qFormat/>
    <w:rPr>
      <w:b/>
      <w:spacing w:val="0"/>
      <w:w w:val="98"/>
      <w:sz w:val="20"/>
      <w:lang w:val="lv-LV" w:eastAsia="en-US" w:bidi="ar-SA"/>
    </w:rPr>
  </w:style>
  <w:style w:type="character" w:customStyle="1" w:styleId="ListLabel4">
    <w:name w:val="ListLabel 4"/>
    <w:qFormat/>
    <w:rPr>
      <w:rFonts w:eastAsia="Verdana" w:cs="Verdana"/>
      <w:spacing w:val="0"/>
      <w:w w:val="98"/>
      <w:sz w:val="20"/>
      <w:szCs w:val="20"/>
      <w:lang w:val="lv-LV" w:eastAsia="en-US" w:bidi="ar-SA"/>
    </w:rPr>
  </w:style>
  <w:style w:type="character" w:customStyle="1" w:styleId="ListLabel3">
    <w:name w:val="ListLabel 3"/>
    <w:qFormat/>
    <w:rPr>
      <w:lang w:val="lv-LV" w:eastAsia="en-US" w:bidi="ar-SA"/>
    </w:rPr>
  </w:style>
  <w:style w:type="character" w:customStyle="1" w:styleId="ListLabel1">
    <w:name w:val="ListLabel 1"/>
    <w:qFormat/>
    <w:rPr>
      <w:lang w:val="lv-LV" w:eastAsia="en-US" w:bidi="ar-SA"/>
    </w:rPr>
  </w:style>
  <w:style w:type="character" w:customStyle="1" w:styleId="Aizzmes">
    <w:name w:val="Aizzīmes"/>
    <w:qFormat/>
    <w:rPr>
      <w:rFonts w:ascii="OpenSymbol" w:eastAsia="OpenSymbol" w:hAnsi="OpenSymbol" w:cs="OpenSymbol"/>
    </w:rPr>
  </w:style>
  <w:style w:type="character" w:customStyle="1" w:styleId="ListLabel9">
    <w:name w:val="ListLabel 9"/>
    <w:qFormat/>
    <w:rPr>
      <w:b/>
      <w:bCs/>
      <w:i/>
      <w:iCs/>
      <w:spacing w:val="0"/>
      <w:w w:val="100"/>
      <w:sz w:val="40"/>
      <w:szCs w:val="40"/>
    </w:rPr>
  </w:style>
  <w:style w:type="character" w:customStyle="1" w:styleId="ListLabel10">
    <w:name w:val="ListLabel 10"/>
    <w:qFormat/>
    <w:rPr>
      <w:b/>
      <w:bCs/>
      <w:spacing w:val="0"/>
      <w:w w:val="100"/>
      <w:sz w:val="22"/>
      <w:szCs w:val="22"/>
    </w:rPr>
  </w:style>
  <w:style w:type="character" w:customStyle="1" w:styleId="ListLabel11">
    <w:name w:val="ListLabel 11"/>
    <w:qFormat/>
    <w:rPr>
      <w:b/>
      <w:spacing w:val="0"/>
      <w:w w:val="98"/>
      <w:sz w:val="20"/>
    </w:rPr>
  </w:style>
  <w:style w:type="character" w:customStyle="1" w:styleId="ListLabel12">
    <w:name w:val="ListLabel 12"/>
    <w:qFormat/>
    <w:rPr>
      <w:spacing w:val="0"/>
      <w:w w:val="98"/>
      <w:sz w:val="20"/>
      <w:szCs w:val="20"/>
    </w:rPr>
  </w:style>
  <w:style w:type="character" w:customStyle="1" w:styleId="ListLabel13">
    <w:name w:val="ListLabel 13"/>
    <w:qFormat/>
    <w:rPr>
      <w:rFonts w:ascii="Verdana" w:hAnsi="Verdana" w:cs="Symbol"/>
      <w:b w:val="0"/>
      <w:sz w:val="22"/>
    </w:rPr>
  </w:style>
  <w:style w:type="character" w:customStyle="1" w:styleId="ListLabel14">
    <w:name w:val="ListLabel 14"/>
    <w:qFormat/>
    <w:rPr>
      <w:rFonts w:cs="OpenSymbol"/>
    </w:rPr>
  </w:style>
  <w:style w:type="paragraph" w:customStyle="1" w:styleId="Virsraksts">
    <w:name w:val="Virsraksts"/>
    <w:basedOn w:val="Normal"/>
    <w:next w:val="Pamatteksts"/>
    <w:qFormat/>
    <w:pPr>
      <w:keepNext/>
      <w:spacing w:before="240" w:after="120"/>
    </w:pPr>
    <w:rPr>
      <w:rFonts w:ascii="Liberation Sans" w:eastAsia="Microsoft YaHei" w:hAnsi="Liberation Sans"/>
      <w:sz w:val="28"/>
      <w:szCs w:val="28"/>
    </w:rPr>
  </w:style>
  <w:style w:type="paragraph" w:customStyle="1" w:styleId="Pamatteksts">
    <w:name w:val="Pamatteksts"/>
    <w:basedOn w:val="Normal"/>
    <w:pPr>
      <w:spacing w:after="140" w:line="288" w:lineRule="auto"/>
    </w:pPr>
  </w:style>
  <w:style w:type="paragraph" w:customStyle="1" w:styleId="Saraksts">
    <w:name w:val="Saraksts"/>
    <w:basedOn w:val="Pamatteksts"/>
  </w:style>
  <w:style w:type="paragraph" w:customStyle="1" w:styleId="Parakstsobjektam">
    <w:name w:val="Paraksts objektam"/>
    <w:basedOn w:val="Normal"/>
    <w:pPr>
      <w:suppressLineNumbers/>
      <w:spacing w:before="120" w:after="120"/>
    </w:pPr>
    <w:rPr>
      <w:i/>
      <w:iCs/>
    </w:rPr>
  </w:style>
  <w:style w:type="paragraph" w:customStyle="1" w:styleId="Rdtjs">
    <w:name w:val="Rādītājs"/>
    <w:basedOn w:val="Normal"/>
    <w:qFormat/>
    <w:pPr>
      <w:suppressLineNumbers/>
    </w:pPr>
  </w:style>
  <w:style w:type="paragraph" w:customStyle="1" w:styleId="Virsraksts11">
    <w:name w:val="Virsraksts 11"/>
    <w:basedOn w:val="Virsraksts"/>
    <w:qFormat/>
  </w:style>
  <w:style w:type="paragraph" w:customStyle="1" w:styleId="Virsraksts21">
    <w:name w:val="Virsraksts 21"/>
    <w:basedOn w:val="Virsraksts"/>
    <w:qFormat/>
  </w:style>
  <w:style w:type="paragraph" w:customStyle="1" w:styleId="Virsraksts31">
    <w:name w:val="Virsraksts 31"/>
    <w:basedOn w:val="Virsraksts"/>
    <w:qFormat/>
  </w:style>
  <w:style w:type="paragraph" w:customStyle="1" w:styleId="Pamatteksts1">
    <w:name w:val="Pamatteksts1"/>
    <w:basedOn w:val="Normal"/>
    <w:qFormat/>
    <w:pPr>
      <w:spacing w:after="140" w:line="288" w:lineRule="auto"/>
    </w:pPr>
  </w:style>
  <w:style w:type="paragraph" w:customStyle="1" w:styleId="Saraksts1">
    <w:name w:val="Saraksts1"/>
    <w:basedOn w:val="Pamatteksts1"/>
    <w:qFormat/>
  </w:style>
  <w:style w:type="paragraph" w:customStyle="1" w:styleId="LO-Normal">
    <w:name w:val="LO-Normal"/>
    <w:qFormat/>
    <w:pPr>
      <w:widowControl w:val="0"/>
      <w:suppressAutoHyphens/>
    </w:pPr>
    <w:rPr>
      <w:color w:val="00000A"/>
      <w:sz w:val="24"/>
      <w:shd w:val="clear" w:color="auto" w:fill="FFFFFF"/>
    </w:rPr>
  </w:style>
  <w:style w:type="paragraph" w:customStyle="1" w:styleId="Galvene1">
    <w:name w:val="Galvene1"/>
    <w:basedOn w:val="LO-Normal"/>
    <w:qFormat/>
    <w:pPr>
      <w:tabs>
        <w:tab w:val="center" w:pos="4677"/>
        <w:tab w:val="right" w:pos="9355"/>
      </w:tabs>
    </w:pPr>
    <w:rPr>
      <w:szCs w:val="21"/>
    </w:rPr>
  </w:style>
  <w:style w:type="paragraph" w:customStyle="1" w:styleId="Kjene1">
    <w:name w:val="Kājene1"/>
    <w:basedOn w:val="LO-Normal"/>
    <w:qFormat/>
    <w:pPr>
      <w:tabs>
        <w:tab w:val="center" w:pos="4677"/>
        <w:tab w:val="right" w:pos="9355"/>
      </w:tabs>
    </w:pPr>
    <w:rPr>
      <w:szCs w:val="21"/>
    </w:rPr>
  </w:style>
  <w:style w:type="paragraph" w:styleId="NormalWeb">
    <w:name w:val="Normal (Web)"/>
    <w:basedOn w:val="LO-Normal"/>
    <w:qFormat/>
    <w:pPr>
      <w:widowControl/>
      <w:spacing w:before="100" w:after="100"/>
      <w:textAlignment w:val="auto"/>
    </w:pPr>
    <w:rPr>
      <w:rFonts w:ascii="Times New Roman" w:eastAsia="Times New Roman" w:hAnsi="Times New Roman" w:cs="Times New Roman"/>
      <w:lang w:val="ru-RU" w:eastAsia="ru-RU" w:bidi="ar-SA"/>
    </w:rPr>
  </w:style>
  <w:style w:type="paragraph" w:styleId="BalloonText">
    <w:name w:val="Balloon Text"/>
    <w:basedOn w:val="LO-Normal"/>
    <w:qFormat/>
    <w:rPr>
      <w:rFonts w:ascii="Tahoma" w:hAnsi="Tahoma"/>
      <w:sz w:val="16"/>
      <w:szCs w:val="14"/>
    </w:rPr>
  </w:style>
  <w:style w:type="paragraph" w:customStyle="1" w:styleId="Citti">
    <w:name w:val="Citāti"/>
    <w:basedOn w:val="Normal"/>
    <w:qFormat/>
  </w:style>
  <w:style w:type="paragraph" w:customStyle="1" w:styleId="Nosaukums1">
    <w:name w:val="Nosaukums1"/>
    <w:basedOn w:val="Virsraksts"/>
    <w:qFormat/>
  </w:style>
  <w:style w:type="paragraph" w:customStyle="1" w:styleId="Dokumentaapakvirsraksts">
    <w:name w:val="Dokumenta apakšvirsraksts"/>
    <w:basedOn w:val="Virsraksts"/>
  </w:style>
  <w:style w:type="paragraph" w:styleId="ListParagraph">
    <w:name w:val="List Paragraph"/>
    <w:basedOn w:val="Normal"/>
    <w:qFormat/>
    <w:pPr>
      <w:ind w:left="1104"/>
      <w:jc w:val="both"/>
    </w:pPr>
    <w:rPr>
      <w:rFonts w:ascii="Verdana" w:eastAsia="Verdana" w:hAnsi="Verdana" w:cs="Verdana"/>
      <w:lang w:eastAsia="en-US" w:bidi="ar-SA"/>
    </w:rPr>
  </w:style>
  <w:style w:type="paragraph" w:customStyle="1" w:styleId="Galvene">
    <w:name w:val="Galvene"/>
    <w:basedOn w:val="Normal"/>
  </w:style>
  <w:style w:type="paragraph" w:customStyle="1" w:styleId="Kjene">
    <w:name w:val="Kājene"/>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arina.lababowling@gmail.com" TargetMode="External"/><Relationship Id="rId13" Type="http://schemas.openxmlformats.org/officeDocument/2006/relationships/hyperlink" Target="http://www.bowl.com/"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www.pepsi.lv/" TargetMode="External"/><Relationship Id="rId12" Type="http://schemas.openxmlformats.org/officeDocument/2006/relationships/hyperlink" Target="mailto:karina.lababowling@gmail.com"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ssparboulingu.l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hyperlink" Target="http://www.lbf.org.lv/"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lbf.org.lv/" TargetMode="External"/><Relationship Id="rId14" Type="http://schemas.openxmlformats.org/officeDocument/2006/relationships/image" Target="media/image1.jpeg"/><Relationship Id="rId22" Type="http://schemas.openxmlformats.org/officeDocument/2006/relationships/image" Target="media/image9.jpe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Нюша</dc:creator>
  <cp:lastModifiedBy>User</cp:lastModifiedBy>
  <cp:revision>2</cp:revision>
  <cp:lastPrinted>2024-04-03T11:08:00Z</cp:lastPrinted>
  <dcterms:created xsi:type="dcterms:W3CDTF">2024-04-10T10:11:00Z</dcterms:created>
  <dcterms:modified xsi:type="dcterms:W3CDTF">2024-04-10T10:11:00Z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